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D7D9E94" w14:textId="1CEB8C8E" w:rsidR="00980207" w:rsidRDefault="00980207" w:rsidP="00CB693D">
      <w:pPr>
        <w:spacing w:line="480" w:lineRule="auto"/>
        <w:jc w:val="center"/>
        <w:rPr>
          <w:rFonts w:asciiTheme="minorHAnsi" w:hAnsiTheme="minorHAnsi" w:cstheme="minorHAnsi"/>
          <w:b/>
        </w:rPr>
      </w:pPr>
      <w:r w:rsidRPr="002476A7">
        <w:rPr>
          <w:rFonts w:asciiTheme="minorHAnsi" w:hAnsiTheme="minorHAnsi" w:cstheme="minorHAnsi"/>
        </w:rPr>
        <w:drawing>
          <wp:inline distT="0" distB="0" distL="0" distR="0" wp14:anchorId="76DF3FB3" wp14:editId="05648CEF">
            <wp:extent cx="2959100" cy="1664282"/>
            <wp:effectExtent l="12700" t="12700" r="12700" b="1270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extLst>
                        <a:ext uri="{28A0092B-C50C-407E-A947-70E740481C1C}">
                          <a14:useLocalDpi xmlns:a14="http://schemas.microsoft.com/office/drawing/2010/main" val="0"/>
                        </a:ext>
                      </a:extLst>
                    </a:blip>
                    <a:stretch>
                      <a:fillRect/>
                    </a:stretch>
                  </pic:blipFill>
                  <pic:spPr>
                    <a:xfrm>
                      <a:off x="0" y="0"/>
                      <a:ext cx="2974129" cy="1672735"/>
                    </a:xfrm>
                    <a:prstGeom prst="rect">
                      <a:avLst/>
                    </a:prstGeom>
                    <a:ln>
                      <a:solidFill>
                        <a:schemeClr val="tx1"/>
                      </a:solidFill>
                    </a:ln>
                  </pic:spPr>
                </pic:pic>
              </a:graphicData>
            </a:graphic>
          </wp:inline>
        </w:drawing>
      </w:r>
      <w:r w:rsidR="00CB693D">
        <w:rPr>
          <w:rFonts w:asciiTheme="minorHAnsi" w:hAnsiTheme="minorHAnsi" w:cstheme="minorHAnsi"/>
          <w:b/>
        </w:rPr>
        <w:t xml:space="preserve">       </w:t>
      </w:r>
      <w:r w:rsidRPr="002476A7">
        <w:rPr>
          <w:rFonts w:asciiTheme="minorHAnsi" w:hAnsiTheme="minorHAnsi" w:cstheme="minorHAnsi"/>
        </w:rPr>
        <w:drawing>
          <wp:inline distT="0" distB="0" distL="0" distR="0" wp14:anchorId="0A8DF3F8" wp14:editId="1FBE1B75">
            <wp:extent cx="2959100" cy="1664616"/>
            <wp:effectExtent l="12700" t="12700" r="12700" b="1206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extLst>
                        <a:ext uri="{28A0092B-C50C-407E-A947-70E740481C1C}">
                          <a14:useLocalDpi xmlns:a14="http://schemas.microsoft.com/office/drawing/2010/main" val="0"/>
                        </a:ext>
                      </a:extLst>
                    </a:blip>
                    <a:stretch>
                      <a:fillRect/>
                    </a:stretch>
                  </pic:blipFill>
                  <pic:spPr>
                    <a:xfrm>
                      <a:off x="0" y="0"/>
                      <a:ext cx="2975509" cy="1673847"/>
                    </a:xfrm>
                    <a:prstGeom prst="rect">
                      <a:avLst/>
                    </a:prstGeom>
                    <a:ln>
                      <a:solidFill>
                        <a:schemeClr val="tx1"/>
                      </a:solidFill>
                    </a:ln>
                  </pic:spPr>
                </pic:pic>
              </a:graphicData>
            </a:graphic>
          </wp:inline>
        </w:drawing>
      </w:r>
    </w:p>
    <w:p w14:paraId="59DA1762" w14:textId="77777777" w:rsidR="00CB693D" w:rsidRPr="00F4558C" w:rsidRDefault="00CB693D" w:rsidP="00CB693D">
      <w:pPr>
        <w:spacing w:line="480" w:lineRule="auto"/>
        <w:jc w:val="center"/>
        <w:rPr>
          <w:rFonts w:asciiTheme="minorHAnsi" w:hAnsiTheme="minorHAnsi" w:cstheme="minorHAnsi"/>
        </w:rPr>
      </w:pPr>
      <w:r>
        <w:rPr>
          <w:rFonts w:asciiTheme="minorHAnsi" w:hAnsiTheme="minorHAnsi" w:cstheme="minorHAnsi"/>
        </w:rPr>
        <w:t>Compiled by Leanne Githens, January, 2024</w:t>
      </w:r>
    </w:p>
    <w:p w14:paraId="60261EA6" w14:textId="77777777" w:rsidR="00CB693D" w:rsidRDefault="00CB693D" w:rsidP="00980207">
      <w:pPr>
        <w:spacing w:line="480" w:lineRule="auto"/>
        <w:ind w:firstLine="720"/>
        <w:rPr>
          <w:rFonts w:asciiTheme="minorHAnsi" w:hAnsiTheme="minorHAnsi" w:cstheme="minorHAnsi"/>
          <w:b/>
        </w:rPr>
      </w:pPr>
    </w:p>
    <w:p w14:paraId="47395CAC" w14:textId="10A68AC3" w:rsidR="00980207" w:rsidRPr="002476A7" w:rsidRDefault="00980207" w:rsidP="00980207">
      <w:pPr>
        <w:spacing w:line="480" w:lineRule="auto"/>
        <w:ind w:firstLine="720"/>
        <w:rPr>
          <w:rFonts w:asciiTheme="minorHAnsi" w:hAnsiTheme="minorHAnsi" w:cstheme="minorHAnsi"/>
        </w:rPr>
      </w:pPr>
      <w:r w:rsidRPr="002476A7">
        <w:rPr>
          <w:rFonts w:asciiTheme="minorHAnsi" w:hAnsiTheme="minorHAnsi" w:cstheme="minorHAnsi"/>
          <w:b/>
        </w:rPr>
        <w:t xml:space="preserve">The depots </w:t>
      </w:r>
      <w:r>
        <w:rPr>
          <w:rFonts w:asciiTheme="minorHAnsi" w:hAnsiTheme="minorHAnsi" w:cstheme="minorHAnsi"/>
          <w:b/>
        </w:rPr>
        <w:t xml:space="preserve">in Wilson County </w:t>
      </w:r>
      <w:r w:rsidRPr="002476A7">
        <w:rPr>
          <w:rFonts w:asciiTheme="minorHAnsi" w:hAnsiTheme="minorHAnsi" w:cstheme="minorHAnsi"/>
          <w:b/>
        </w:rPr>
        <w:t>were more than buildings</w:t>
      </w:r>
      <w:r>
        <w:rPr>
          <w:rFonts w:asciiTheme="minorHAnsi" w:hAnsiTheme="minorHAnsi" w:cstheme="minorHAnsi"/>
          <w:b/>
        </w:rPr>
        <w:t xml:space="preserve">.  </w:t>
      </w:r>
      <w:r w:rsidRPr="002476A7">
        <w:rPr>
          <w:rFonts w:asciiTheme="minorHAnsi" w:hAnsiTheme="minorHAnsi" w:cstheme="minorHAnsi"/>
        </w:rPr>
        <w:t>They were excitement, sadness and joy.  They were the smells, the sights, the sounds - - the clicking of the telegraph, the hustle and bustle at train time, and of course, the conductor’s familiar, “All Aboard!”</w:t>
      </w:r>
    </w:p>
    <w:p w14:paraId="7EA50234" w14:textId="77777777" w:rsidR="00980207" w:rsidRPr="00AA5A3A" w:rsidRDefault="00980207" w:rsidP="00980207">
      <w:pPr>
        <w:spacing w:line="480" w:lineRule="auto"/>
        <w:rPr>
          <w:rFonts w:asciiTheme="minorHAnsi" w:hAnsiTheme="minorHAnsi" w:cstheme="minorHAnsi"/>
          <w:b/>
        </w:rPr>
      </w:pPr>
      <w:r w:rsidRPr="00AA5A3A">
        <w:rPr>
          <w:rFonts w:asciiTheme="minorHAnsi" w:hAnsiTheme="minorHAnsi" w:cstheme="minorHAnsi"/>
          <w:b/>
        </w:rPr>
        <w:t>Goods were shipped in and out.</w:t>
      </w:r>
    </w:p>
    <w:p w14:paraId="1B528F49" w14:textId="77777777" w:rsidR="00980207" w:rsidRPr="002476A7" w:rsidRDefault="00980207" w:rsidP="00980207">
      <w:pPr>
        <w:spacing w:line="480" w:lineRule="auto"/>
        <w:rPr>
          <w:rFonts w:asciiTheme="minorHAnsi" w:hAnsiTheme="minorHAnsi" w:cstheme="minorHAnsi"/>
        </w:rPr>
      </w:pPr>
      <w:r w:rsidRPr="002476A7">
        <w:rPr>
          <w:rFonts w:asciiTheme="minorHAnsi" w:hAnsiTheme="minorHAnsi" w:cstheme="minorHAnsi"/>
        </w:rPr>
        <w:t>These are a few of the experiences which colored the early days of the Wilson County railroad era.  Here came the cowboys driving cattle to the stock yards with all the noise and gusto of the old western movies we enjoy.  Here also came that unique class of men known as hoboes, both loved and pitied, sometimes feared.  Catching free rides on the freight cars, these lone adventurers made their way back and forth across the land and became the basis for story and song.</w:t>
      </w:r>
    </w:p>
    <w:p w14:paraId="494FA9E1" w14:textId="77777777" w:rsidR="00980207" w:rsidRPr="002476A7" w:rsidRDefault="00980207" w:rsidP="00980207">
      <w:pPr>
        <w:spacing w:line="480" w:lineRule="auto"/>
        <w:rPr>
          <w:rFonts w:asciiTheme="minorHAnsi" w:hAnsiTheme="minorHAnsi" w:cstheme="minorHAnsi"/>
        </w:rPr>
      </w:pPr>
      <w:r w:rsidRPr="00AA5A3A">
        <w:rPr>
          <w:rFonts w:asciiTheme="minorHAnsi" w:hAnsiTheme="minorHAnsi" w:cstheme="minorHAnsi"/>
          <w:b/>
        </w:rPr>
        <w:t>The Human Connections.</w:t>
      </w:r>
      <w:r>
        <w:rPr>
          <w:rFonts w:asciiTheme="minorHAnsi" w:hAnsiTheme="minorHAnsi" w:cstheme="minorHAnsi"/>
        </w:rPr>
        <w:t xml:space="preserve">  </w:t>
      </w:r>
      <w:r w:rsidRPr="002476A7">
        <w:rPr>
          <w:rFonts w:asciiTheme="minorHAnsi" w:hAnsiTheme="minorHAnsi" w:cstheme="minorHAnsi"/>
        </w:rPr>
        <w:t>The depots were truly the gateway to the world for small communities.  They were scenes of joyous “Hello!”s and sad farewells as people connected with friends and family.  Here came the daily mail and the much-awaited parcels.</w:t>
      </w:r>
    </w:p>
    <w:p w14:paraId="1034E5B9" w14:textId="77777777" w:rsidR="00980207" w:rsidRPr="002476A7" w:rsidRDefault="00980207" w:rsidP="00980207">
      <w:pPr>
        <w:spacing w:line="480" w:lineRule="auto"/>
        <w:rPr>
          <w:rFonts w:asciiTheme="minorHAnsi" w:hAnsiTheme="minorHAnsi" w:cstheme="minorHAnsi"/>
        </w:rPr>
      </w:pPr>
      <w:r w:rsidRPr="00AA5A3A">
        <w:rPr>
          <w:rFonts w:asciiTheme="minorHAnsi" w:hAnsiTheme="minorHAnsi" w:cstheme="minorHAnsi"/>
          <w:b/>
        </w:rPr>
        <w:t>The Call to Service.</w:t>
      </w:r>
      <w:r>
        <w:rPr>
          <w:rFonts w:asciiTheme="minorHAnsi" w:hAnsiTheme="minorHAnsi" w:cstheme="minorHAnsi"/>
        </w:rPr>
        <w:t xml:space="preserve">  </w:t>
      </w:r>
      <w:r w:rsidRPr="002476A7">
        <w:rPr>
          <w:rFonts w:asciiTheme="minorHAnsi" w:hAnsiTheme="minorHAnsi" w:cstheme="minorHAnsi"/>
        </w:rPr>
        <w:t xml:space="preserve">Unforgettable in the American memory were the troop trains carrying soldiers to the wars.  </w:t>
      </w:r>
      <w:r w:rsidRPr="002476A7">
        <w:rPr>
          <w:rFonts w:asciiTheme="minorHAnsi" w:eastAsiaTheme="minorEastAsia" w:hAnsiTheme="minorHAnsi" w:cstheme="minorHAnsi"/>
        </w:rPr>
        <w:t>The depots saw proud and hopeful departures, joyous reunions, sad &amp; uncertain greetings of those damaged in body and/or spirit, as well as flag-draped coffins</w:t>
      </w:r>
      <w:r w:rsidRPr="002476A7">
        <w:rPr>
          <w:rFonts w:asciiTheme="minorHAnsi" w:hAnsiTheme="minorHAnsi" w:cstheme="minorHAnsi"/>
        </w:rPr>
        <w:t xml:space="preserve"> emerging from the baggage cars.</w:t>
      </w:r>
    </w:p>
    <w:p w14:paraId="585D9A89" w14:textId="77777777" w:rsidR="00980207" w:rsidRPr="002476A7" w:rsidRDefault="00980207" w:rsidP="00980207">
      <w:pPr>
        <w:spacing w:line="480" w:lineRule="auto"/>
        <w:rPr>
          <w:rFonts w:asciiTheme="minorHAnsi" w:hAnsiTheme="minorHAnsi" w:cstheme="minorHAnsi"/>
        </w:rPr>
      </w:pPr>
      <w:r w:rsidRPr="00AA5A3A">
        <w:rPr>
          <w:rFonts w:asciiTheme="minorHAnsi" w:hAnsiTheme="minorHAnsi" w:cstheme="minorHAnsi"/>
          <w:b/>
        </w:rPr>
        <w:lastRenderedPageBreak/>
        <w:t>Orphan Trains.</w:t>
      </w:r>
      <w:r>
        <w:rPr>
          <w:rFonts w:asciiTheme="minorHAnsi" w:hAnsiTheme="minorHAnsi" w:cstheme="minorHAnsi"/>
        </w:rPr>
        <w:t xml:space="preserve"> </w:t>
      </w:r>
      <w:r w:rsidRPr="002476A7">
        <w:rPr>
          <w:rFonts w:asciiTheme="minorHAnsi" w:hAnsiTheme="minorHAnsi" w:cstheme="minorHAnsi"/>
        </w:rPr>
        <w:t xml:space="preserve">Homeless children arrived in county depots from New York City in 1895 and as recently as 1916, riding in what were known as “orphan trains.”  Fredonia received several children who were rehomed in the area. </w:t>
      </w:r>
    </w:p>
    <w:p w14:paraId="19FE59AE" w14:textId="77777777" w:rsidR="00980207" w:rsidRDefault="00980207" w:rsidP="00980207">
      <w:pPr>
        <w:spacing w:line="480" w:lineRule="auto"/>
        <w:rPr>
          <w:rFonts w:asciiTheme="minorHAnsi" w:hAnsiTheme="minorHAnsi" w:cstheme="minorHAnsi"/>
        </w:rPr>
      </w:pPr>
      <w:r w:rsidRPr="00AA5A3A">
        <w:rPr>
          <w:rFonts w:asciiTheme="minorHAnsi" w:hAnsiTheme="minorHAnsi" w:cstheme="minorHAnsi"/>
          <w:b/>
        </w:rPr>
        <w:t>Specialty stops.</w:t>
      </w:r>
      <w:r>
        <w:rPr>
          <w:rFonts w:asciiTheme="minorHAnsi" w:hAnsiTheme="minorHAnsi" w:cstheme="minorHAnsi"/>
        </w:rPr>
        <w:t xml:space="preserve">  </w:t>
      </w:r>
      <w:r w:rsidRPr="002476A7">
        <w:rPr>
          <w:rFonts w:asciiTheme="minorHAnsi" w:hAnsiTheme="minorHAnsi" w:cstheme="minorHAnsi"/>
        </w:rPr>
        <w:t xml:space="preserve">Politicians made train platforms their places for speeches.  In November of 1932 Vice President Curtis greeted the Fredonia public at the “Frisco” depot.  And happy times came with the arrival of circus trains.  </w:t>
      </w:r>
    </w:p>
    <w:p w14:paraId="4DC32EDE" w14:textId="77777777" w:rsidR="00980207" w:rsidRDefault="00980207" w:rsidP="00980207">
      <w:pPr>
        <w:spacing w:line="480" w:lineRule="auto"/>
        <w:rPr>
          <w:rFonts w:asciiTheme="minorHAnsi" w:hAnsiTheme="minorHAnsi" w:cstheme="minorHAnsi"/>
        </w:rPr>
      </w:pPr>
      <w:r w:rsidRPr="00AA5A3A">
        <w:rPr>
          <w:rFonts w:asciiTheme="minorHAnsi" w:hAnsiTheme="minorHAnsi" w:cstheme="minorHAnsi"/>
          <w:b/>
        </w:rPr>
        <w:t>Employment.</w:t>
      </w:r>
      <w:r>
        <w:rPr>
          <w:rFonts w:asciiTheme="minorHAnsi" w:hAnsiTheme="minorHAnsi" w:cstheme="minorHAnsi"/>
        </w:rPr>
        <w:t xml:space="preserve">  </w:t>
      </w:r>
      <w:r w:rsidRPr="002476A7">
        <w:rPr>
          <w:rFonts w:asciiTheme="minorHAnsi" w:hAnsiTheme="minorHAnsi" w:cstheme="minorHAnsi"/>
        </w:rPr>
        <w:t>The railroads also provided an important source of employment, both in laying and maintaining the tracks, as well as operating the trains with all the tasks that that involved.</w:t>
      </w:r>
    </w:p>
    <w:p w14:paraId="53E9DF80" w14:textId="77777777" w:rsidR="00980207" w:rsidRPr="002476A7" w:rsidRDefault="00980207" w:rsidP="00980207">
      <w:pPr>
        <w:spacing w:line="480" w:lineRule="auto"/>
        <w:ind w:firstLine="720"/>
        <w:rPr>
          <w:rFonts w:asciiTheme="minorHAnsi" w:hAnsiTheme="minorHAnsi" w:cstheme="minorHAnsi"/>
        </w:rPr>
      </w:pPr>
      <w:r w:rsidRPr="002476A7">
        <w:rPr>
          <w:rFonts w:asciiTheme="minorHAnsi" w:hAnsiTheme="minorHAnsi" w:cstheme="minorHAnsi"/>
        </w:rPr>
        <w:t>In fact, everything of importance came through the stations.  This was as exciting and important an era as any that has come before or since.</w:t>
      </w:r>
    </w:p>
    <w:p w14:paraId="4E301E12" w14:textId="77777777" w:rsidR="00980207" w:rsidRDefault="00980207" w:rsidP="00980207">
      <w:pPr>
        <w:spacing w:line="480" w:lineRule="auto"/>
        <w:rPr>
          <w:rFonts w:asciiTheme="minorHAnsi" w:hAnsiTheme="minorHAnsi" w:cstheme="minorHAnsi"/>
          <w:b/>
        </w:rPr>
      </w:pPr>
    </w:p>
    <w:p w14:paraId="26FE79F3" w14:textId="77777777" w:rsidR="00980207" w:rsidRPr="00AA5A3A" w:rsidRDefault="00980207" w:rsidP="00980207">
      <w:pPr>
        <w:spacing w:line="480" w:lineRule="auto"/>
        <w:rPr>
          <w:rFonts w:asciiTheme="minorHAnsi" w:hAnsiTheme="minorHAnsi" w:cstheme="minorHAnsi"/>
          <w:b/>
        </w:rPr>
      </w:pPr>
      <w:r w:rsidRPr="002476A7">
        <w:rPr>
          <w:rFonts w:asciiTheme="minorHAnsi" w:hAnsiTheme="minorHAnsi" w:cstheme="minorHAnsi"/>
          <w:b/>
        </w:rPr>
        <w:t>By 1898, the official railroad map of Kansas was criss-crossed with railroads.  But when did they come to Wilson County?   And which ones were they?</w:t>
      </w:r>
    </w:p>
    <w:p w14:paraId="0B9917DA" w14:textId="6FFE930B" w:rsidR="00980207" w:rsidRPr="002476A7" w:rsidRDefault="00980207" w:rsidP="00980207">
      <w:pPr>
        <w:spacing w:line="480" w:lineRule="auto"/>
        <w:rPr>
          <w:rFonts w:asciiTheme="minorHAnsi" w:hAnsiTheme="minorHAnsi" w:cstheme="minorHAnsi"/>
        </w:rPr>
      </w:pPr>
      <w:r w:rsidRPr="002476A7">
        <w:rPr>
          <w:rFonts w:asciiTheme="minorHAnsi" w:hAnsiTheme="minorHAnsi" w:cstheme="minorHAnsi"/>
        </w:rPr>
        <w:t>Ultimately, the three main railroads were the St. Louis &amp; San Francisco, the Missouri Pacific, and the Atchison Topeka &amp; Santa Fe.</w:t>
      </w:r>
      <w:r w:rsidR="00CB693D">
        <w:rPr>
          <w:rFonts w:asciiTheme="minorHAnsi" w:hAnsiTheme="minorHAnsi" w:cstheme="minorHAnsi"/>
        </w:rPr>
        <w:t xml:space="preserve">  This map is dated 1915.</w:t>
      </w:r>
    </w:p>
    <w:p w14:paraId="0B34BEFF" w14:textId="77777777" w:rsidR="00980207" w:rsidRPr="002476A7" w:rsidRDefault="00980207" w:rsidP="00980207">
      <w:pPr>
        <w:spacing w:line="480" w:lineRule="auto"/>
        <w:jc w:val="center"/>
        <w:rPr>
          <w:rFonts w:asciiTheme="minorHAnsi" w:hAnsiTheme="minorHAnsi" w:cstheme="minorHAnsi"/>
        </w:rPr>
      </w:pPr>
      <w:r w:rsidRPr="002476A7">
        <w:rPr>
          <w:rFonts w:asciiTheme="minorHAnsi" w:hAnsiTheme="minorHAnsi" w:cstheme="minorHAnsi"/>
        </w:rPr>
        <w:drawing>
          <wp:inline distT="0" distB="0" distL="0" distR="0" wp14:anchorId="487DE8F7" wp14:editId="2F6E88E1">
            <wp:extent cx="5006845" cy="2816352"/>
            <wp:effectExtent l="12700" t="12700" r="10160" b="1587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006845" cy="2816352"/>
                    </a:xfrm>
                    <a:prstGeom prst="rect">
                      <a:avLst/>
                    </a:prstGeom>
                    <a:ln>
                      <a:solidFill>
                        <a:schemeClr val="tx1"/>
                      </a:solidFill>
                    </a:ln>
                  </pic:spPr>
                </pic:pic>
              </a:graphicData>
            </a:graphic>
          </wp:inline>
        </w:drawing>
      </w:r>
    </w:p>
    <w:p w14:paraId="018FE3FA" w14:textId="77777777" w:rsidR="00980207" w:rsidRDefault="00980207" w:rsidP="00980207">
      <w:pPr>
        <w:spacing w:line="480" w:lineRule="auto"/>
        <w:jc w:val="center"/>
        <w:rPr>
          <w:rFonts w:asciiTheme="minorHAnsi" w:hAnsiTheme="minorHAnsi" w:cstheme="minorHAnsi"/>
        </w:rPr>
      </w:pPr>
      <w:r w:rsidRPr="002476A7">
        <w:rPr>
          <w:rFonts w:asciiTheme="minorHAnsi" w:hAnsiTheme="minorHAnsi" w:cstheme="minorHAnsi"/>
        </w:rPr>
        <w:lastRenderedPageBreak/>
        <w:drawing>
          <wp:inline distT="0" distB="0" distL="0" distR="0" wp14:anchorId="5BCF2817" wp14:editId="1E54B71D">
            <wp:extent cx="4762500" cy="2678903"/>
            <wp:effectExtent l="12700" t="12700" r="12700" b="1397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834248" cy="2719261"/>
                    </a:xfrm>
                    <a:prstGeom prst="rect">
                      <a:avLst/>
                    </a:prstGeom>
                    <a:ln>
                      <a:solidFill>
                        <a:schemeClr val="tx1"/>
                      </a:solidFill>
                    </a:ln>
                  </pic:spPr>
                </pic:pic>
              </a:graphicData>
            </a:graphic>
          </wp:inline>
        </w:drawing>
      </w:r>
    </w:p>
    <w:p w14:paraId="0829AF29" w14:textId="33019DCA" w:rsidR="00980207" w:rsidRDefault="00980207" w:rsidP="00980207">
      <w:pPr>
        <w:spacing w:line="480" w:lineRule="auto"/>
        <w:rPr>
          <w:rFonts w:asciiTheme="minorHAnsi" w:hAnsiTheme="minorHAnsi" w:cstheme="minorHAnsi"/>
        </w:rPr>
      </w:pPr>
      <w:r w:rsidRPr="002476A7">
        <w:rPr>
          <w:rFonts w:asciiTheme="minorHAnsi" w:hAnsiTheme="minorHAnsi" w:cstheme="minorHAnsi"/>
        </w:rPr>
        <w:t>This timeline shows that Fredonia, Altoona, and Neodesha were all organized within a few short years, but it would be 15 years after Wilson County was organized before the railroad entered the county.</w:t>
      </w:r>
    </w:p>
    <w:p w14:paraId="600F2872" w14:textId="77777777" w:rsidR="00CB693D" w:rsidRPr="002476A7" w:rsidRDefault="00CB693D" w:rsidP="00980207">
      <w:pPr>
        <w:spacing w:line="480" w:lineRule="auto"/>
        <w:rPr>
          <w:rFonts w:asciiTheme="minorHAnsi" w:hAnsiTheme="minorHAnsi" w:cstheme="minorHAnsi"/>
        </w:rPr>
      </w:pPr>
    </w:p>
    <w:p w14:paraId="42317A5B" w14:textId="77777777" w:rsidR="00980207" w:rsidRPr="002476A7" w:rsidRDefault="00980207" w:rsidP="00980207">
      <w:pPr>
        <w:spacing w:line="480" w:lineRule="auto"/>
        <w:rPr>
          <w:rFonts w:asciiTheme="minorHAnsi" w:hAnsiTheme="minorHAnsi" w:cstheme="minorHAnsi"/>
          <w:b/>
        </w:rPr>
      </w:pPr>
      <w:r w:rsidRPr="002476A7">
        <w:rPr>
          <w:rFonts w:asciiTheme="minorHAnsi" w:hAnsiTheme="minorHAnsi" w:cstheme="minorHAnsi"/>
          <w:b/>
        </w:rPr>
        <w:t>So, how did needed supplies get to the county?</w:t>
      </w:r>
    </w:p>
    <w:p w14:paraId="7F2FDED1" w14:textId="77777777" w:rsidR="00980207" w:rsidRDefault="00980207" w:rsidP="00980207">
      <w:pPr>
        <w:spacing w:line="480" w:lineRule="auto"/>
        <w:ind w:firstLine="360"/>
        <w:rPr>
          <w:rFonts w:asciiTheme="minorHAnsi" w:hAnsiTheme="minorHAnsi" w:cstheme="minorHAnsi"/>
        </w:rPr>
      </w:pPr>
      <w:r w:rsidRPr="002476A7">
        <w:rPr>
          <w:rFonts w:asciiTheme="minorHAnsi" w:hAnsiTheme="minorHAnsi" w:cstheme="minorHAnsi"/>
        </w:rPr>
        <w:t>In the first years of settlement in the county, Humboldt (Allen County) and Thayer (Neosho County) were the nearest points for supplies.  There in 1871 the Leavenworth, Lawrence and Galveston Railroad Company had built a line from the north down into those towns as well as New Chicago (Chanute).  It was later to continue to Independence and to become part of the great Atchison, Topeka and Santa Fe Company.  Consequently, these railroad towns were growing and prospering.  Wilson County towns were not.</w:t>
      </w:r>
    </w:p>
    <w:p w14:paraId="6A83F3B4" w14:textId="77777777" w:rsidR="00980207" w:rsidRPr="002476A7" w:rsidRDefault="00980207" w:rsidP="00980207">
      <w:pPr>
        <w:spacing w:line="480" w:lineRule="auto"/>
        <w:ind w:firstLine="360"/>
        <w:rPr>
          <w:rFonts w:asciiTheme="minorHAnsi" w:hAnsiTheme="minorHAnsi" w:cstheme="minorHAnsi"/>
        </w:rPr>
      </w:pPr>
    </w:p>
    <w:p w14:paraId="6329434A" w14:textId="77777777" w:rsidR="00980207" w:rsidRPr="002476A7" w:rsidRDefault="00980207" w:rsidP="00980207">
      <w:pPr>
        <w:spacing w:line="480" w:lineRule="auto"/>
        <w:rPr>
          <w:rFonts w:asciiTheme="minorHAnsi" w:hAnsiTheme="minorHAnsi" w:cstheme="minorHAnsi"/>
        </w:rPr>
      </w:pPr>
      <w:r w:rsidRPr="00AA5A3A">
        <w:rPr>
          <w:rFonts w:asciiTheme="minorHAnsi" w:hAnsiTheme="minorHAnsi" w:cstheme="minorHAnsi"/>
          <w:b/>
        </w:rPr>
        <w:t>We’re Left Out!</w:t>
      </w:r>
      <w:r>
        <w:rPr>
          <w:rFonts w:asciiTheme="minorHAnsi" w:hAnsiTheme="minorHAnsi" w:cstheme="minorHAnsi"/>
        </w:rPr>
        <w:t xml:space="preserve">     </w:t>
      </w:r>
      <w:r w:rsidRPr="002476A7">
        <w:rPr>
          <w:rFonts w:asciiTheme="minorHAnsi" w:hAnsiTheme="minorHAnsi" w:cstheme="minorHAnsi"/>
        </w:rPr>
        <w:t>Ther</w:t>
      </w:r>
      <w:r>
        <w:rPr>
          <w:rFonts w:asciiTheme="minorHAnsi" w:hAnsiTheme="minorHAnsi" w:cstheme="minorHAnsi"/>
        </w:rPr>
        <w:t xml:space="preserve">e </w:t>
      </w:r>
      <w:r w:rsidRPr="002476A7">
        <w:rPr>
          <w:rFonts w:asciiTheme="minorHAnsi" w:hAnsiTheme="minorHAnsi" w:cstheme="minorHAnsi"/>
        </w:rPr>
        <w:t>was no regular transportation to and from these supply points.  Stage coaches were infrequent. Wilson Countians wanted more</w:t>
      </w:r>
      <w:r>
        <w:rPr>
          <w:rFonts w:asciiTheme="minorHAnsi" w:hAnsiTheme="minorHAnsi" w:cstheme="minorHAnsi"/>
        </w:rPr>
        <w:t>.</w:t>
      </w:r>
      <w:r w:rsidRPr="002476A7">
        <w:rPr>
          <w:rFonts w:asciiTheme="minorHAnsi" w:hAnsiTheme="minorHAnsi" w:cstheme="minorHAnsi"/>
        </w:rPr>
        <w:tab/>
      </w:r>
      <w:r w:rsidRPr="002476A7">
        <w:rPr>
          <w:rFonts w:asciiTheme="minorHAnsi" w:hAnsiTheme="minorHAnsi" w:cstheme="minorHAnsi"/>
        </w:rPr>
        <w:tab/>
      </w:r>
      <w:r w:rsidRPr="002476A7">
        <w:rPr>
          <w:rFonts w:asciiTheme="minorHAnsi" w:hAnsiTheme="minorHAnsi" w:cstheme="minorHAnsi"/>
        </w:rPr>
        <w:tab/>
      </w:r>
      <w:r w:rsidRPr="002476A7">
        <w:rPr>
          <w:rFonts w:asciiTheme="minorHAnsi" w:hAnsiTheme="minorHAnsi" w:cstheme="minorHAnsi"/>
        </w:rPr>
        <w:tab/>
      </w:r>
    </w:p>
    <w:p w14:paraId="4107543C" w14:textId="77777777" w:rsidR="00980207" w:rsidRPr="002476A7" w:rsidRDefault="00980207" w:rsidP="00980207">
      <w:pPr>
        <w:spacing w:line="480" w:lineRule="auto"/>
        <w:ind w:left="360"/>
        <w:rPr>
          <w:rFonts w:asciiTheme="minorHAnsi" w:hAnsiTheme="minorHAnsi" w:cstheme="minorHAnsi"/>
        </w:rPr>
      </w:pPr>
      <w:r w:rsidRPr="002476A7">
        <w:rPr>
          <w:rFonts w:asciiTheme="minorHAnsi" w:hAnsiTheme="minorHAnsi" w:cstheme="minorHAnsi"/>
        </w:rPr>
        <w:tab/>
        <w:t xml:space="preserve">The </w:t>
      </w:r>
      <w:r w:rsidRPr="002476A7">
        <w:rPr>
          <w:rFonts w:asciiTheme="minorHAnsi" w:hAnsiTheme="minorHAnsi" w:cstheme="minorHAnsi"/>
          <w:u w:val="single"/>
        </w:rPr>
        <w:t>Wilson County Courier</w:t>
      </w:r>
      <w:r w:rsidRPr="002476A7">
        <w:rPr>
          <w:rFonts w:asciiTheme="minorHAnsi" w:hAnsiTheme="minorHAnsi" w:cstheme="minorHAnsi"/>
        </w:rPr>
        <w:t xml:space="preserve"> in November of 1870 ran this item:</w:t>
      </w:r>
    </w:p>
    <w:p w14:paraId="51376048" w14:textId="77777777" w:rsidR="00980207" w:rsidRDefault="00980207" w:rsidP="00980207">
      <w:pPr>
        <w:spacing w:line="360" w:lineRule="auto"/>
        <w:ind w:left="720" w:firstLine="720"/>
        <w:rPr>
          <w:rFonts w:asciiTheme="minorHAnsi" w:hAnsiTheme="minorHAnsi" w:cstheme="minorHAnsi"/>
        </w:rPr>
      </w:pPr>
      <w:r w:rsidRPr="002476A7">
        <w:rPr>
          <w:rFonts w:asciiTheme="minorHAnsi" w:hAnsiTheme="minorHAnsi" w:cstheme="minorHAnsi"/>
        </w:rPr>
        <w:lastRenderedPageBreak/>
        <w:t>“We are pleased to note the fact that a regular tri-weekly line of hacks is to be established at once between Fredonia and Independence via Neodesha; and also another line between New Chicago and Arkansas City via Fredonia.  .  .”</w:t>
      </w:r>
    </w:p>
    <w:p w14:paraId="547585DE" w14:textId="77777777" w:rsidR="00980207" w:rsidRDefault="00980207" w:rsidP="00980207">
      <w:pPr>
        <w:spacing w:line="360" w:lineRule="auto"/>
        <w:ind w:left="720" w:firstLine="720"/>
        <w:rPr>
          <w:rFonts w:asciiTheme="minorHAnsi" w:hAnsiTheme="minorHAnsi" w:cstheme="minorHAnsi"/>
        </w:rPr>
      </w:pPr>
    </w:p>
    <w:p w14:paraId="3B9D7C13" w14:textId="77777777" w:rsidR="00980207" w:rsidRPr="002476A7" w:rsidRDefault="00980207" w:rsidP="00980207">
      <w:pPr>
        <w:spacing w:line="480" w:lineRule="auto"/>
        <w:ind w:left="360"/>
        <w:rPr>
          <w:rFonts w:asciiTheme="minorHAnsi" w:hAnsiTheme="minorHAnsi" w:cstheme="minorHAnsi"/>
        </w:rPr>
      </w:pPr>
      <w:r w:rsidRPr="002476A7">
        <w:rPr>
          <w:rFonts w:asciiTheme="minorHAnsi" w:hAnsiTheme="minorHAnsi" w:cstheme="minorHAnsi"/>
        </w:rPr>
        <w:t>We know that others operated as well, including the famed Wells Fargo.  A Wells Fargo sign board has since been found on a farm near Roper.</w:t>
      </w:r>
    </w:p>
    <w:p w14:paraId="23ADCA5B" w14:textId="77777777" w:rsidR="00980207" w:rsidRPr="002476A7" w:rsidRDefault="00980207" w:rsidP="00980207">
      <w:pPr>
        <w:spacing w:line="480" w:lineRule="auto"/>
        <w:ind w:left="360"/>
        <w:rPr>
          <w:rFonts w:asciiTheme="minorHAnsi" w:hAnsiTheme="minorHAnsi" w:cstheme="minorHAnsi"/>
        </w:rPr>
      </w:pPr>
      <w:r w:rsidRPr="002476A7">
        <w:rPr>
          <w:rFonts w:asciiTheme="minorHAnsi" w:hAnsiTheme="minorHAnsi" w:cstheme="minorHAnsi"/>
        </w:rPr>
        <w:tab/>
        <w:t xml:space="preserve">Now the small settlements were becoming desperate for railroads.  They were isolated; they must have communication as well as transportation to the outside world.  Beginning in 1870 many moves were made to vote propositions to induce railway companies to build into the county.  The </w:t>
      </w:r>
      <w:r w:rsidRPr="00FE1949">
        <w:rPr>
          <w:rFonts w:asciiTheme="minorHAnsi" w:hAnsiTheme="minorHAnsi" w:cstheme="minorHAnsi"/>
          <w:i/>
          <w:u w:val="single"/>
        </w:rPr>
        <w:t>Wilson County Courier</w:t>
      </w:r>
      <w:r w:rsidRPr="002476A7">
        <w:rPr>
          <w:rFonts w:asciiTheme="minorHAnsi" w:hAnsiTheme="minorHAnsi" w:cstheme="minorHAnsi"/>
        </w:rPr>
        <w:t xml:space="preserve"> in July of 1870 carried this optimistic news:</w:t>
      </w:r>
    </w:p>
    <w:p w14:paraId="5D38DCA6" w14:textId="77777777" w:rsidR="00980207" w:rsidRDefault="00980207" w:rsidP="00980207">
      <w:pPr>
        <w:spacing w:line="276" w:lineRule="auto"/>
        <w:ind w:left="720" w:firstLine="720"/>
        <w:rPr>
          <w:rFonts w:asciiTheme="minorHAnsi" w:hAnsiTheme="minorHAnsi" w:cstheme="minorHAnsi"/>
        </w:rPr>
      </w:pPr>
      <w:r w:rsidRPr="002476A7">
        <w:rPr>
          <w:rFonts w:asciiTheme="minorHAnsi" w:hAnsiTheme="minorHAnsi" w:cstheme="minorHAnsi"/>
        </w:rPr>
        <w:t>“On Saturday our young city was overflowing with strangers present to attend the railroad convention . . . The day was a great success.  An organization to be known as the Humboldt, Fredonia, Winfield and Arkansas City Railroad Company was formed.  .  . one hundred shares of stock were subscribed .  .  .”</w:t>
      </w:r>
    </w:p>
    <w:p w14:paraId="6975B31B" w14:textId="77777777" w:rsidR="00980207" w:rsidRPr="002476A7" w:rsidRDefault="00980207" w:rsidP="00980207">
      <w:pPr>
        <w:spacing w:line="360" w:lineRule="auto"/>
        <w:ind w:left="720" w:firstLine="720"/>
        <w:rPr>
          <w:rFonts w:asciiTheme="minorHAnsi" w:hAnsiTheme="minorHAnsi" w:cstheme="minorHAnsi"/>
        </w:rPr>
      </w:pPr>
    </w:p>
    <w:p w14:paraId="6364F4BD" w14:textId="77777777" w:rsidR="00980207" w:rsidRPr="002476A7" w:rsidRDefault="00980207" w:rsidP="00980207">
      <w:pPr>
        <w:spacing w:line="480" w:lineRule="auto"/>
        <w:ind w:left="360"/>
        <w:rPr>
          <w:rFonts w:asciiTheme="minorHAnsi" w:hAnsiTheme="minorHAnsi" w:cstheme="minorHAnsi"/>
        </w:rPr>
      </w:pPr>
      <w:r w:rsidRPr="002476A7">
        <w:rPr>
          <w:rFonts w:asciiTheme="minorHAnsi" w:hAnsiTheme="minorHAnsi" w:cstheme="minorHAnsi"/>
        </w:rPr>
        <w:t>But it was not to be.  One after another the plans fell through.</w:t>
      </w:r>
    </w:p>
    <w:p w14:paraId="330DE003" w14:textId="77777777" w:rsidR="00980207" w:rsidRPr="002476A7" w:rsidRDefault="00980207" w:rsidP="00980207">
      <w:pPr>
        <w:spacing w:line="480" w:lineRule="auto"/>
        <w:ind w:firstLine="360"/>
        <w:rPr>
          <w:rFonts w:asciiTheme="minorHAnsi" w:hAnsiTheme="minorHAnsi" w:cstheme="minorHAnsi"/>
        </w:rPr>
      </w:pPr>
      <w:r w:rsidRPr="002476A7">
        <w:rPr>
          <w:rFonts w:asciiTheme="minorHAnsi" w:hAnsiTheme="minorHAnsi" w:cstheme="minorHAnsi"/>
        </w:rPr>
        <w:t>Then in 1873 a plan was proposed by the Memphis and Northwestern Railroad Company to connect Fredonia with Altoona and beyond.  Fredonia and Center Township voted $7,000 in bonds for the start of this enterprise.  The roadbed was graded from Fredonia eastward but no rails were ever laid.  Some of the roadbed could be seen as late as 1979.  This proposed venture was known locally as the “Calico” road, the name given because of the many-colored stock certificates offered for sale.</w:t>
      </w:r>
    </w:p>
    <w:p w14:paraId="590B60BD" w14:textId="6AC57D52" w:rsidR="00980207" w:rsidRPr="00CB693D" w:rsidRDefault="00980207" w:rsidP="00CB693D">
      <w:pPr>
        <w:spacing w:line="480" w:lineRule="auto"/>
        <w:ind w:firstLine="720"/>
        <w:rPr>
          <w:rFonts w:asciiTheme="minorHAnsi" w:hAnsiTheme="minorHAnsi" w:cstheme="minorHAnsi"/>
        </w:rPr>
      </w:pPr>
      <w:r w:rsidRPr="002476A7">
        <w:rPr>
          <w:rFonts w:asciiTheme="minorHAnsi" w:hAnsiTheme="minorHAnsi" w:cstheme="minorHAnsi"/>
        </w:rPr>
        <w:t xml:space="preserve">Then things began to happen.  Early in 1879, the St. Louis Wichita and Western Railway was built into Kansas as far as Oswego, (Labette County).  On May 13, 1879 a county bond election was held asking for a subscription of $100,000. No matter what the past differences of Wilson County residents had been, this issue carried by a large majority.  </w:t>
      </w:r>
      <w:r w:rsidR="00CB693D">
        <w:rPr>
          <w:rFonts w:asciiTheme="minorHAnsi" w:hAnsiTheme="minorHAnsi" w:cstheme="minorHAnsi"/>
        </w:rPr>
        <w:t xml:space="preserve">  </w:t>
      </w:r>
      <w:r w:rsidRPr="002476A7">
        <w:rPr>
          <w:rFonts w:asciiTheme="minorHAnsi" w:hAnsiTheme="minorHAnsi" w:cstheme="minorHAnsi"/>
          <w:b/>
        </w:rPr>
        <w:t>The people were jubilant!  Headlines in the following issue of Wilson County Citizen read: “Look Out for the Iron Horse!”</w:t>
      </w:r>
    </w:p>
    <w:p w14:paraId="248B2813" w14:textId="77777777" w:rsidR="00980207" w:rsidRPr="002476A7" w:rsidRDefault="00980207" w:rsidP="00980207">
      <w:pPr>
        <w:spacing w:line="480" w:lineRule="auto"/>
        <w:rPr>
          <w:rFonts w:asciiTheme="minorHAnsi" w:hAnsiTheme="minorHAnsi" w:cstheme="minorHAnsi"/>
        </w:rPr>
      </w:pPr>
      <w:r w:rsidRPr="002476A7">
        <w:rPr>
          <w:rFonts w:asciiTheme="minorHAnsi" w:hAnsiTheme="minorHAnsi" w:cstheme="minorHAnsi"/>
        </w:rPr>
        <w:lastRenderedPageBreak/>
        <w:t>Within six months the construction had reached Neodesha</w:t>
      </w:r>
      <w:r>
        <w:rPr>
          <w:rFonts w:asciiTheme="minorHAnsi" w:hAnsiTheme="minorHAnsi" w:cstheme="minorHAnsi"/>
        </w:rPr>
        <w:t xml:space="preserve">.  The first depot was a frame depot in 1879.  </w:t>
      </w:r>
      <w:r>
        <w:rPr>
          <w:rFonts w:asciiTheme="minorHAnsi" w:hAnsiTheme="minorHAnsi" w:cstheme="minorHAnsi"/>
          <w:color w:val="212529"/>
        </w:rPr>
        <w:t xml:space="preserve">A </w:t>
      </w:r>
      <w:r w:rsidRPr="00327838">
        <w:rPr>
          <w:rFonts w:asciiTheme="minorHAnsi" w:hAnsiTheme="minorHAnsi" w:cstheme="minorHAnsi"/>
          <w:color w:val="212529"/>
        </w:rPr>
        <w:t xml:space="preserve">big </w:t>
      </w:r>
      <w:r w:rsidRPr="002476A7">
        <w:rPr>
          <w:rFonts w:asciiTheme="minorHAnsi" w:hAnsiTheme="minorHAnsi" w:cstheme="minorHAnsi"/>
          <w:color w:val="212529"/>
        </w:rPr>
        <w:t>fi</w:t>
      </w:r>
      <w:r w:rsidRPr="00327838">
        <w:rPr>
          <w:rFonts w:asciiTheme="minorHAnsi" w:hAnsiTheme="minorHAnsi" w:cstheme="minorHAnsi"/>
          <w:color w:val="212529"/>
        </w:rPr>
        <w:t>re o</w:t>
      </w:r>
      <w:r>
        <w:rPr>
          <w:rFonts w:asciiTheme="minorHAnsi" w:hAnsiTheme="minorHAnsi" w:cstheme="minorHAnsi"/>
          <w:color w:val="212529"/>
        </w:rPr>
        <w:t xml:space="preserve">n </w:t>
      </w:r>
      <w:r w:rsidRPr="00327838">
        <w:rPr>
          <w:rFonts w:asciiTheme="minorHAnsi" w:hAnsiTheme="minorHAnsi" w:cstheme="minorHAnsi"/>
          <w:color w:val="212529"/>
        </w:rPr>
        <w:t xml:space="preserve">August 27, 1897, </w:t>
      </w:r>
      <w:r>
        <w:rPr>
          <w:rFonts w:asciiTheme="minorHAnsi" w:hAnsiTheme="minorHAnsi" w:cstheme="minorHAnsi"/>
          <w:color w:val="212529"/>
        </w:rPr>
        <w:t xml:space="preserve">destroyed </w:t>
      </w:r>
      <w:r w:rsidRPr="00327838">
        <w:rPr>
          <w:rFonts w:asciiTheme="minorHAnsi" w:hAnsiTheme="minorHAnsi" w:cstheme="minorHAnsi"/>
          <w:color w:val="212529"/>
        </w:rPr>
        <w:t xml:space="preserve">the Frisco depot, the Houston hotel, the </w:t>
      </w:r>
      <w:r w:rsidRPr="002476A7">
        <w:rPr>
          <w:rFonts w:asciiTheme="minorHAnsi" w:hAnsiTheme="minorHAnsi" w:cstheme="minorHAnsi"/>
          <w:color w:val="212529"/>
        </w:rPr>
        <w:t>grain elevator</w:t>
      </w:r>
      <w:r w:rsidRPr="00327838">
        <w:rPr>
          <w:rFonts w:asciiTheme="minorHAnsi" w:hAnsiTheme="minorHAnsi" w:cstheme="minorHAnsi"/>
          <w:color w:val="212529"/>
        </w:rPr>
        <w:t>, t</w:t>
      </w:r>
      <w:r w:rsidRPr="002476A7">
        <w:rPr>
          <w:rFonts w:asciiTheme="minorHAnsi" w:hAnsiTheme="minorHAnsi" w:cstheme="minorHAnsi"/>
          <w:color w:val="212529"/>
        </w:rPr>
        <w:t>h</w:t>
      </w:r>
      <w:r w:rsidRPr="00327838">
        <w:rPr>
          <w:rFonts w:asciiTheme="minorHAnsi" w:hAnsiTheme="minorHAnsi" w:cstheme="minorHAnsi"/>
          <w:color w:val="212529"/>
        </w:rPr>
        <w:t>e railway ice house and a number of residences</w:t>
      </w:r>
      <w:r>
        <w:rPr>
          <w:rFonts w:asciiTheme="minorHAnsi" w:hAnsiTheme="minorHAnsi" w:cstheme="minorHAnsi"/>
          <w:color w:val="212529"/>
        </w:rPr>
        <w:t>.</w:t>
      </w:r>
    </w:p>
    <w:p w14:paraId="098D2C95" w14:textId="77777777" w:rsidR="00980207" w:rsidRDefault="00980207" w:rsidP="00980207">
      <w:pPr>
        <w:shd w:val="clear" w:color="auto" w:fill="FFFFFF"/>
        <w:spacing w:after="100" w:afterAutospacing="1" w:line="480" w:lineRule="auto"/>
        <w:rPr>
          <w:rFonts w:asciiTheme="minorHAnsi" w:hAnsiTheme="minorHAnsi" w:cstheme="minorHAnsi"/>
          <w:color w:val="212529"/>
        </w:rPr>
      </w:pPr>
      <w:r>
        <w:rPr>
          <w:rFonts w:asciiTheme="minorHAnsi" w:hAnsiTheme="minorHAnsi" w:cstheme="minorHAnsi"/>
          <w:color w:val="212529"/>
        </w:rPr>
        <w:t xml:space="preserve">Years later, in the </w:t>
      </w:r>
      <w:r w:rsidRPr="00FE1949">
        <w:rPr>
          <w:rFonts w:asciiTheme="minorHAnsi" w:hAnsiTheme="minorHAnsi" w:cstheme="minorHAnsi"/>
          <w:i/>
          <w:color w:val="212529"/>
          <w:u w:val="single"/>
        </w:rPr>
        <w:t>Neodesha Register</w:t>
      </w:r>
      <w:r w:rsidRPr="00FE1949">
        <w:rPr>
          <w:rFonts w:asciiTheme="minorHAnsi" w:hAnsiTheme="minorHAnsi" w:cstheme="minorHAnsi"/>
          <w:i/>
          <w:color w:val="212529"/>
        </w:rPr>
        <w:t>, Sept. 26, 1918</w:t>
      </w:r>
      <w:r>
        <w:rPr>
          <w:rFonts w:asciiTheme="minorHAnsi" w:hAnsiTheme="minorHAnsi" w:cstheme="minorHAnsi"/>
          <w:color w:val="212529"/>
        </w:rPr>
        <w:t xml:space="preserve"> we read this account of another devastating fire:</w:t>
      </w:r>
    </w:p>
    <w:p w14:paraId="07F41524" w14:textId="77777777" w:rsidR="00980207" w:rsidRPr="00327838" w:rsidRDefault="00980207" w:rsidP="00980207">
      <w:pPr>
        <w:shd w:val="clear" w:color="auto" w:fill="FFFFFF"/>
        <w:spacing w:after="100" w:afterAutospacing="1" w:line="276" w:lineRule="auto"/>
        <w:ind w:left="720"/>
        <w:rPr>
          <w:rFonts w:asciiTheme="minorHAnsi" w:hAnsiTheme="minorHAnsi" w:cstheme="minorHAnsi"/>
          <w:color w:val="212529"/>
        </w:rPr>
      </w:pPr>
      <w:r w:rsidRPr="002476A7">
        <w:rPr>
          <w:rFonts w:asciiTheme="minorHAnsi" w:hAnsiTheme="minorHAnsi" w:cstheme="minorHAnsi"/>
          <w:color w:val="212529"/>
        </w:rPr>
        <w:t>“</w:t>
      </w:r>
      <w:r w:rsidRPr="00327838">
        <w:rPr>
          <w:rFonts w:asciiTheme="minorHAnsi" w:hAnsiTheme="minorHAnsi" w:cstheme="minorHAnsi"/>
          <w:color w:val="212529"/>
        </w:rPr>
        <w:t xml:space="preserve">FRISCO DEPOT </w:t>
      </w:r>
      <w:r w:rsidRPr="002476A7">
        <w:rPr>
          <w:rFonts w:asciiTheme="minorHAnsi" w:hAnsiTheme="minorHAnsi" w:cstheme="minorHAnsi"/>
          <w:color w:val="212529"/>
        </w:rPr>
        <w:t>DE</w:t>
      </w:r>
      <w:r w:rsidRPr="00327838">
        <w:rPr>
          <w:rFonts w:asciiTheme="minorHAnsi" w:hAnsiTheme="minorHAnsi" w:cstheme="minorHAnsi"/>
          <w:color w:val="212529"/>
        </w:rPr>
        <w:t>STROYED COMPLETELY BY FIRE. Tuesday morning at about 6:15 o'clock the wildcat whistle at the city pump station and the fire bell aroused the city and in a few minutes a large crowd turned out to see the old frame Frisco depot consumed by fire. Though the fire department responded promptly to the alarm, the fire was beyond control when the alarm was turned in. The Frisco depot was completely destroyed and practically none of the contents of the depot were saved. The ori</w:t>
      </w:r>
      <w:r w:rsidRPr="002476A7">
        <w:rPr>
          <w:rFonts w:asciiTheme="minorHAnsi" w:hAnsiTheme="minorHAnsi" w:cstheme="minorHAnsi"/>
          <w:color w:val="212529"/>
        </w:rPr>
        <w:t>g</w:t>
      </w:r>
      <w:r w:rsidRPr="00327838">
        <w:rPr>
          <w:rFonts w:asciiTheme="minorHAnsi" w:hAnsiTheme="minorHAnsi" w:cstheme="minorHAnsi"/>
          <w:color w:val="212529"/>
        </w:rPr>
        <w:t>in of the fire is a mystery.</w:t>
      </w:r>
    </w:p>
    <w:p w14:paraId="39DBC4B8" w14:textId="77777777" w:rsidR="00980207" w:rsidRPr="00AA5A3A" w:rsidRDefault="00980207" w:rsidP="00980207">
      <w:pPr>
        <w:shd w:val="clear" w:color="auto" w:fill="FFFFFF"/>
        <w:spacing w:after="100" w:afterAutospacing="1" w:line="276" w:lineRule="auto"/>
        <w:ind w:left="720"/>
        <w:rPr>
          <w:rFonts w:asciiTheme="minorHAnsi" w:hAnsiTheme="minorHAnsi" w:cstheme="minorHAnsi"/>
          <w:color w:val="212529"/>
        </w:rPr>
      </w:pPr>
      <w:r w:rsidRPr="00327838">
        <w:rPr>
          <w:rFonts w:asciiTheme="minorHAnsi" w:hAnsiTheme="minorHAnsi" w:cstheme="minorHAnsi"/>
          <w:color w:val="212529"/>
        </w:rPr>
        <w:t xml:space="preserve">It started in the freight room and just about the time the </w:t>
      </w:r>
      <w:r w:rsidRPr="002476A7">
        <w:rPr>
          <w:rFonts w:asciiTheme="minorHAnsi" w:hAnsiTheme="minorHAnsi" w:cstheme="minorHAnsi"/>
          <w:color w:val="212529"/>
        </w:rPr>
        <w:t>fir</w:t>
      </w:r>
      <w:r w:rsidRPr="00327838">
        <w:rPr>
          <w:rFonts w:asciiTheme="minorHAnsi" w:hAnsiTheme="minorHAnsi" w:cstheme="minorHAnsi"/>
          <w:color w:val="212529"/>
        </w:rPr>
        <w:t xml:space="preserve">e was discovered the entire freight room seemed to be a mass of flames. All of the records were burned and the only things saved was the cash on hand, a few type-writers down stairs in the office, an adding machine and a few of the </w:t>
      </w:r>
      <w:r w:rsidRPr="002476A7">
        <w:rPr>
          <w:rFonts w:asciiTheme="minorHAnsi" w:hAnsiTheme="minorHAnsi" w:cstheme="minorHAnsi"/>
          <w:color w:val="212529"/>
        </w:rPr>
        <w:t>per</w:t>
      </w:r>
      <w:r w:rsidRPr="00327838">
        <w:rPr>
          <w:rFonts w:asciiTheme="minorHAnsi" w:hAnsiTheme="minorHAnsi" w:cstheme="minorHAnsi"/>
          <w:color w:val="212529"/>
        </w:rPr>
        <w:t xml:space="preserve">sonal effects of some of the employees. </w:t>
      </w:r>
      <w:r w:rsidRPr="002476A7">
        <w:rPr>
          <w:rFonts w:asciiTheme="minorHAnsi" w:hAnsiTheme="minorHAnsi" w:cstheme="minorHAnsi"/>
          <w:color w:val="212529"/>
        </w:rPr>
        <w:t>At one</w:t>
      </w:r>
      <w:r w:rsidRPr="00327838">
        <w:rPr>
          <w:rFonts w:asciiTheme="minorHAnsi" w:hAnsiTheme="minorHAnsi" w:cstheme="minorHAnsi"/>
          <w:color w:val="212529"/>
        </w:rPr>
        <w:t xml:space="preserve"> time it looked as i</w:t>
      </w:r>
      <w:r w:rsidRPr="002476A7">
        <w:rPr>
          <w:rFonts w:asciiTheme="minorHAnsi" w:hAnsiTheme="minorHAnsi" w:cstheme="minorHAnsi"/>
          <w:color w:val="212529"/>
        </w:rPr>
        <w:t>f</w:t>
      </w:r>
      <w:r w:rsidRPr="00327838">
        <w:rPr>
          <w:rFonts w:asciiTheme="minorHAnsi" w:hAnsiTheme="minorHAnsi" w:cstheme="minorHAnsi"/>
          <w:color w:val="212529"/>
        </w:rPr>
        <w:t xml:space="preserve"> the </w:t>
      </w:r>
      <w:r w:rsidRPr="002476A7">
        <w:rPr>
          <w:rFonts w:asciiTheme="minorHAnsi" w:hAnsiTheme="minorHAnsi" w:cstheme="minorHAnsi"/>
          <w:color w:val="212529"/>
        </w:rPr>
        <w:t xml:space="preserve">Rea-Patterson </w:t>
      </w:r>
      <w:r w:rsidRPr="00327838">
        <w:rPr>
          <w:rFonts w:asciiTheme="minorHAnsi" w:hAnsiTheme="minorHAnsi" w:cstheme="minorHAnsi"/>
          <w:color w:val="212529"/>
        </w:rPr>
        <w:t>elevator was doomed, but the fine work of the fire department saved this building</w:t>
      </w:r>
      <w:r w:rsidRPr="002476A7">
        <w:rPr>
          <w:rFonts w:asciiTheme="minorHAnsi" w:hAnsiTheme="minorHAnsi" w:cstheme="minorHAnsi"/>
          <w:color w:val="212529"/>
        </w:rPr>
        <w:t xml:space="preserve">.  The </w:t>
      </w:r>
      <w:r w:rsidRPr="00327838">
        <w:rPr>
          <w:rFonts w:asciiTheme="minorHAnsi" w:hAnsiTheme="minorHAnsi" w:cstheme="minorHAnsi"/>
          <w:color w:val="212529"/>
        </w:rPr>
        <w:t xml:space="preserve">elevator caught </w:t>
      </w:r>
      <w:r w:rsidRPr="002476A7">
        <w:rPr>
          <w:rFonts w:asciiTheme="minorHAnsi" w:hAnsiTheme="minorHAnsi" w:cstheme="minorHAnsi"/>
          <w:color w:val="212529"/>
        </w:rPr>
        <w:t>f</w:t>
      </w:r>
      <w:r w:rsidRPr="00327838">
        <w:rPr>
          <w:rFonts w:asciiTheme="minorHAnsi" w:hAnsiTheme="minorHAnsi" w:cstheme="minorHAnsi"/>
          <w:color w:val="212529"/>
        </w:rPr>
        <w:t xml:space="preserve">ire several times, but the flames were forthwith extinguished before any damage resulted. It was the biggest fire Neodesha has had in several years and a </w:t>
      </w:r>
      <w:r w:rsidRPr="002476A7">
        <w:rPr>
          <w:rFonts w:asciiTheme="minorHAnsi" w:hAnsiTheme="minorHAnsi" w:cstheme="minorHAnsi"/>
          <w:color w:val="212529"/>
        </w:rPr>
        <w:t>l</w:t>
      </w:r>
      <w:r w:rsidRPr="00327838">
        <w:rPr>
          <w:rFonts w:asciiTheme="minorHAnsi" w:hAnsiTheme="minorHAnsi" w:cstheme="minorHAnsi"/>
          <w:color w:val="212529"/>
        </w:rPr>
        <w:t>arge per cent of the people of the town were attracted to the scene.</w:t>
      </w:r>
      <w:r>
        <w:rPr>
          <w:rFonts w:asciiTheme="minorHAnsi" w:hAnsiTheme="minorHAnsi" w:cstheme="minorHAnsi"/>
          <w:color w:val="212529"/>
        </w:rPr>
        <w:t>”</w:t>
      </w:r>
    </w:p>
    <w:p w14:paraId="3F169AFD" w14:textId="77777777" w:rsidR="00980207" w:rsidRPr="002476A7" w:rsidRDefault="00980207" w:rsidP="00980207">
      <w:pPr>
        <w:spacing w:line="480" w:lineRule="auto"/>
        <w:rPr>
          <w:rFonts w:asciiTheme="minorHAnsi" w:hAnsiTheme="minorHAnsi" w:cstheme="minorHAnsi"/>
        </w:rPr>
      </w:pPr>
      <w:r>
        <w:rPr>
          <w:rFonts w:asciiTheme="minorHAnsi" w:hAnsiTheme="minorHAnsi" w:cstheme="minorHAnsi"/>
        </w:rPr>
        <w:t>B</w:t>
      </w:r>
      <w:r w:rsidRPr="002476A7">
        <w:rPr>
          <w:rFonts w:asciiTheme="minorHAnsi" w:hAnsiTheme="minorHAnsi" w:cstheme="minorHAnsi"/>
        </w:rPr>
        <w:t>y Thanksgiving the first locomotives were steaming through the “flag stop” at Lazarus (Dunn Station Resort) and on into Fredonia and New Albany, their shrill whistles sounding through the Fall River groves which had so recently been the lodging place of the Osages.  Eventually the line would reach on west to Fall River (Greenwood County) and on to Wichita.</w:t>
      </w:r>
    </w:p>
    <w:p w14:paraId="6144B513" w14:textId="77777777" w:rsidR="00980207" w:rsidRPr="002476A7" w:rsidRDefault="00980207" w:rsidP="00980207">
      <w:pPr>
        <w:spacing w:line="480" w:lineRule="auto"/>
        <w:ind w:firstLine="720"/>
        <w:rPr>
          <w:rFonts w:asciiTheme="minorHAnsi" w:hAnsiTheme="minorHAnsi" w:cstheme="minorHAnsi"/>
        </w:rPr>
      </w:pPr>
      <w:r w:rsidRPr="002476A7">
        <w:rPr>
          <w:rFonts w:asciiTheme="minorHAnsi" w:hAnsiTheme="minorHAnsi" w:cstheme="minorHAnsi"/>
        </w:rPr>
        <w:t>The arrival of the first train into the county was indeed a glorious day.  How the great crowds cheered!  In 1882, the rail line was deeded to the St. Louis and San Francisco Railroad Company.</w:t>
      </w:r>
    </w:p>
    <w:p w14:paraId="23E37996" w14:textId="77777777" w:rsidR="00980207" w:rsidRPr="002476A7" w:rsidRDefault="00980207" w:rsidP="00980207">
      <w:pPr>
        <w:spacing w:line="480" w:lineRule="auto"/>
        <w:rPr>
          <w:rFonts w:asciiTheme="minorHAnsi" w:hAnsiTheme="minorHAnsi" w:cstheme="minorHAnsi"/>
        </w:rPr>
      </w:pPr>
      <w:r w:rsidRPr="002476A7">
        <w:rPr>
          <w:rFonts w:asciiTheme="minorHAnsi" w:hAnsiTheme="minorHAnsi" w:cstheme="minorHAnsi"/>
        </w:rPr>
        <w:t xml:space="preserve">The first locomotive was a steam operated wood-burner with headlight illuminated by whale oil.  On top was a diamond-shaped smoke stack, steam whistle and bell.  At the front was a “cow catcher.”  </w:t>
      </w:r>
    </w:p>
    <w:p w14:paraId="68BC479B" w14:textId="77777777" w:rsidR="00980207" w:rsidRPr="002476A7" w:rsidRDefault="00980207" w:rsidP="00980207">
      <w:pPr>
        <w:spacing w:line="480" w:lineRule="auto"/>
        <w:rPr>
          <w:rFonts w:asciiTheme="minorHAnsi" w:hAnsiTheme="minorHAnsi" w:cstheme="minorHAnsi"/>
        </w:rPr>
      </w:pPr>
      <w:r w:rsidRPr="002476A7">
        <w:rPr>
          <w:rFonts w:asciiTheme="minorHAnsi" w:hAnsiTheme="minorHAnsi" w:cstheme="minorHAnsi"/>
        </w:rPr>
        <w:t xml:space="preserve">In Neodesha a roundhouse and machine shop were built in the early 1890’s, along with a hand operated turn-table and a water tank.  </w:t>
      </w:r>
    </w:p>
    <w:p w14:paraId="1A13F687" w14:textId="77777777" w:rsidR="00980207" w:rsidRDefault="00980207" w:rsidP="00980207">
      <w:pPr>
        <w:spacing w:line="480" w:lineRule="auto"/>
        <w:ind w:firstLine="720"/>
        <w:rPr>
          <w:rFonts w:asciiTheme="minorHAnsi" w:hAnsiTheme="minorHAnsi" w:cstheme="minorHAnsi"/>
        </w:rPr>
      </w:pPr>
      <w:r w:rsidRPr="002476A7">
        <w:rPr>
          <w:rFonts w:asciiTheme="minorHAnsi" w:hAnsiTheme="minorHAnsi" w:cstheme="minorHAnsi"/>
        </w:rPr>
        <w:lastRenderedPageBreak/>
        <w:t>An ice house stored ice sawed from Fall River for train use.  Coal was used in about 1894; diesel engines in the 1950’s.  Here began a century of locomotive progress</w:t>
      </w:r>
      <w:r>
        <w:rPr>
          <w:rFonts w:asciiTheme="minorHAnsi" w:hAnsiTheme="minorHAnsi" w:cstheme="minorHAnsi"/>
        </w:rPr>
        <w:t>.</w:t>
      </w:r>
    </w:p>
    <w:p w14:paraId="0AE55E21" w14:textId="77777777" w:rsidR="00980207" w:rsidRDefault="00980207" w:rsidP="00980207">
      <w:pPr>
        <w:spacing w:line="480" w:lineRule="auto"/>
        <w:ind w:firstLine="720"/>
        <w:rPr>
          <w:rFonts w:asciiTheme="minorHAnsi" w:hAnsiTheme="minorHAnsi" w:cstheme="minorHAnsi"/>
        </w:rPr>
      </w:pPr>
    </w:p>
    <w:p w14:paraId="1C58DD99" w14:textId="77777777" w:rsidR="00980207" w:rsidRPr="00B43441" w:rsidRDefault="00980207" w:rsidP="00980207">
      <w:pPr>
        <w:spacing w:line="480" w:lineRule="auto"/>
        <w:jc w:val="center"/>
        <w:rPr>
          <w:rFonts w:asciiTheme="minorHAnsi" w:hAnsiTheme="minorHAnsi" w:cstheme="minorHAnsi"/>
          <w:b/>
          <w:sz w:val="28"/>
          <w:szCs w:val="28"/>
        </w:rPr>
      </w:pPr>
      <w:r w:rsidRPr="00B43441">
        <w:rPr>
          <w:rFonts w:asciiTheme="minorHAnsi" w:hAnsiTheme="minorHAnsi" w:cstheme="minorHAnsi"/>
          <w:b/>
          <w:sz w:val="28"/>
          <w:szCs w:val="28"/>
        </w:rPr>
        <w:t>Depots</w:t>
      </w:r>
    </w:p>
    <w:p w14:paraId="183A069C" w14:textId="77777777" w:rsidR="00980207" w:rsidRPr="002476A7" w:rsidRDefault="00980207" w:rsidP="00980207">
      <w:pPr>
        <w:spacing w:line="480" w:lineRule="auto"/>
        <w:rPr>
          <w:rFonts w:asciiTheme="minorHAnsi" w:hAnsiTheme="minorHAnsi" w:cstheme="minorHAnsi"/>
        </w:rPr>
      </w:pPr>
      <w:r w:rsidRPr="002476A7">
        <w:rPr>
          <w:rFonts w:asciiTheme="minorHAnsi" w:hAnsiTheme="minorHAnsi" w:cstheme="minorHAnsi"/>
        </w:rPr>
        <w:t>Now depots were needed at the towns, large and small.  They ranged from box cars to sheds to more impressive structures.  In all of the towns they were most important.  Located commonly at the head of the main street, other businesses such as hotels and cafes as well as grain elevators, coal, lumber and stock yards were built nearby.</w:t>
      </w:r>
    </w:p>
    <w:p w14:paraId="051C41DA" w14:textId="77777777" w:rsidR="00980207" w:rsidRPr="002476A7" w:rsidRDefault="00980207" w:rsidP="00980207">
      <w:pPr>
        <w:spacing w:line="480" w:lineRule="auto"/>
        <w:ind w:firstLine="720"/>
        <w:rPr>
          <w:rFonts w:asciiTheme="minorHAnsi" w:hAnsiTheme="minorHAnsi" w:cstheme="minorHAnsi"/>
        </w:rPr>
      </w:pPr>
      <w:r w:rsidRPr="002476A7">
        <w:rPr>
          <w:rFonts w:asciiTheme="minorHAnsi" w:hAnsiTheme="minorHAnsi" w:cstheme="minorHAnsi"/>
        </w:rPr>
        <w:t>The depots were places of business.  They consisted of an office where persons bought train tickets and where telegrams were sent and received, a waiting room and another for freight, baggage, express and mail.  The first toilets were outside.  In a very real sense, it can be said that, while railroads were links to the outside world, their depots were their gateways.</w:t>
      </w:r>
    </w:p>
    <w:p w14:paraId="2816FDFF" w14:textId="77777777" w:rsidR="00980207" w:rsidRPr="002476A7" w:rsidRDefault="00980207" w:rsidP="00980207">
      <w:pPr>
        <w:spacing w:line="480" w:lineRule="auto"/>
        <w:rPr>
          <w:rFonts w:asciiTheme="minorHAnsi" w:hAnsiTheme="minorHAnsi" w:cstheme="minorHAnsi"/>
        </w:rPr>
      </w:pPr>
      <w:r w:rsidRPr="002476A7">
        <w:rPr>
          <w:rFonts w:asciiTheme="minorHAnsi" w:hAnsiTheme="minorHAnsi" w:cstheme="minorHAnsi"/>
        </w:rPr>
        <w:tab/>
        <w:t>The depots were social centers for the socially hungry populace, who often gathered there to watch the trains puffing in, letting passengers off and on.  These might be families on a visit, picnickers for Dunn Station resort, doctors making calls, students, shoppers, everyone rode the trains.  Much of the excitement and drama of the next half century took place at the depots.</w:t>
      </w:r>
    </w:p>
    <w:p w14:paraId="151AE326" w14:textId="77777777" w:rsidR="00980207" w:rsidRPr="007A4926" w:rsidRDefault="00980207" w:rsidP="00980207">
      <w:pPr>
        <w:spacing w:line="480" w:lineRule="auto"/>
        <w:ind w:firstLine="720"/>
        <w:rPr>
          <w:rFonts w:asciiTheme="minorHAnsi" w:hAnsiTheme="minorHAnsi" w:cstheme="minorHAnsi"/>
          <w:color w:val="000000" w:themeColor="text1"/>
        </w:rPr>
      </w:pPr>
      <w:r w:rsidRPr="002476A7">
        <w:rPr>
          <w:rFonts w:asciiTheme="minorHAnsi" w:hAnsiTheme="minorHAnsi" w:cstheme="minorHAnsi"/>
        </w:rPr>
        <w:t xml:space="preserve">Fredonia’s depot was a unique one with tower.  It would eventually serve the Santa Fe as well.  Horse-drawn hacks or drays took passengers and parcels to nearby downtown.  </w:t>
      </w:r>
      <w:r w:rsidRPr="002476A7">
        <w:rPr>
          <w:rFonts w:asciiTheme="minorHAnsi" w:hAnsiTheme="minorHAnsi" w:cstheme="minorHAnsi"/>
          <w:color w:val="050505"/>
          <w:shd w:val="clear" w:color="auto" w:fill="FFFFFF"/>
        </w:rPr>
        <w:t xml:space="preserve">The Union Depot served Fredonia for many years, with passenger and freight service. It sat between </w:t>
      </w:r>
      <w:r w:rsidRPr="007A4926">
        <w:rPr>
          <w:rFonts w:asciiTheme="minorHAnsi" w:hAnsiTheme="minorHAnsi" w:cstheme="minorHAnsi"/>
          <w:color w:val="000000" w:themeColor="text1"/>
          <w:shd w:val="clear" w:color="auto" w:fill="FFFFFF"/>
        </w:rPr>
        <w:t>Washington and Adams, just east of the West Park. A fire in 1897 destroyed the first depot on this site, but it was soon replaced in 1898. An even earlier depot served for a short time north of this site near Jefferson as shown on 1881 maps.</w:t>
      </w:r>
    </w:p>
    <w:p w14:paraId="4388F588" w14:textId="77777777" w:rsidR="00980207" w:rsidRPr="007A4926" w:rsidRDefault="00980207" w:rsidP="00980207">
      <w:pPr>
        <w:spacing w:line="480" w:lineRule="auto"/>
        <w:ind w:firstLine="720"/>
        <w:rPr>
          <w:rFonts w:asciiTheme="minorHAnsi" w:hAnsiTheme="minorHAnsi" w:cstheme="minorHAnsi"/>
          <w:color w:val="000000" w:themeColor="text1"/>
        </w:rPr>
      </w:pPr>
      <w:r w:rsidRPr="007A4926">
        <w:rPr>
          <w:rFonts w:asciiTheme="minorHAnsi" w:hAnsiTheme="minorHAnsi" w:cstheme="minorHAnsi"/>
          <w:color w:val="000000" w:themeColor="text1"/>
        </w:rPr>
        <w:lastRenderedPageBreak/>
        <w:t xml:space="preserve">The account of the fire on Nov. 24, 1897 was published by the </w:t>
      </w:r>
      <w:r w:rsidRPr="007A4926">
        <w:rPr>
          <w:rFonts w:asciiTheme="minorHAnsi" w:hAnsiTheme="minorHAnsi" w:cstheme="minorHAnsi"/>
          <w:i/>
          <w:color w:val="000000" w:themeColor="text1"/>
          <w:u w:val="single"/>
        </w:rPr>
        <w:t>Alliance Herald Newspaper</w:t>
      </w:r>
      <w:r w:rsidRPr="007A4926">
        <w:rPr>
          <w:rFonts w:asciiTheme="minorHAnsi" w:hAnsiTheme="minorHAnsi" w:cstheme="minorHAnsi"/>
          <w:color w:val="000000" w:themeColor="text1"/>
        </w:rPr>
        <w:t xml:space="preserve"> on November 26, 1897.</w:t>
      </w:r>
    </w:p>
    <w:p w14:paraId="78403C3E" w14:textId="77777777" w:rsidR="00980207" w:rsidRPr="002476A7" w:rsidRDefault="00980207" w:rsidP="00980207">
      <w:pPr>
        <w:spacing w:line="480" w:lineRule="auto"/>
        <w:ind w:firstLine="720"/>
        <w:rPr>
          <w:rFonts w:asciiTheme="minorHAnsi" w:hAnsiTheme="minorHAnsi" w:cstheme="minorHAnsi"/>
        </w:rPr>
      </w:pPr>
      <w:r w:rsidRPr="002476A7">
        <w:rPr>
          <w:rFonts w:asciiTheme="minorHAnsi" w:hAnsiTheme="minorHAnsi" w:cstheme="minorHAnsi"/>
        </w:rPr>
        <w:t xml:space="preserve">New Albany’s depot was a two-story frame building.  </w:t>
      </w:r>
    </w:p>
    <w:p w14:paraId="53540E8F" w14:textId="77777777" w:rsidR="00980207" w:rsidRPr="002476A7" w:rsidRDefault="00980207" w:rsidP="00980207">
      <w:pPr>
        <w:spacing w:line="480" w:lineRule="auto"/>
        <w:ind w:firstLine="720"/>
        <w:rPr>
          <w:rFonts w:asciiTheme="minorHAnsi" w:hAnsiTheme="minorHAnsi" w:cstheme="minorHAnsi"/>
        </w:rPr>
      </w:pPr>
      <w:r w:rsidRPr="002476A7">
        <w:rPr>
          <w:rFonts w:asciiTheme="minorHAnsi" w:hAnsiTheme="minorHAnsi" w:cstheme="minorHAnsi"/>
        </w:rPr>
        <w:t>Brook’s was built on a farm south of Neodesha before 1918 at a cost of $396.  Lazarus had no depot.</w:t>
      </w:r>
    </w:p>
    <w:p w14:paraId="5ABF5D7D" w14:textId="77777777" w:rsidR="00980207" w:rsidRPr="002476A7" w:rsidRDefault="00980207" w:rsidP="00980207">
      <w:pPr>
        <w:spacing w:line="480" w:lineRule="auto"/>
        <w:rPr>
          <w:rFonts w:asciiTheme="minorHAnsi" w:hAnsiTheme="minorHAnsi" w:cstheme="minorHAnsi"/>
        </w:rPr>
      </w:pPr>
      <w:r w:rsidRPr="002476A7">
        <w:rPr>
          <w:rFonts w:asciiTheme="minorHAnsi" w:hAnsiTheme="minorHAnsi" w:cstheme="minorHAnsi"/>
        </w:rPr>
        <w:tab/>
        <w:t>So now Wilson County was on its way.  At first grain, hay and stock shipments made up most of the out-going freight; merchandise was shipped in and new residents came to settle and to work.  Important too was the ability to get and to send mail, while the new telegraphs brought about instant communication.</w:t>
      </w:r>
    </w:p>
    <w:p w14:paraId="7A726092" w14:textId="77777777" w:rsidR="00980207" w:rsidRPr="002476A7" w:rsidRDefault="00980207" w:rsidP="00980207">
      <w:pPr>
        <w:spacing w:line="480" w:lineRule="auto"/>
        <w:rPr>
          <w:rFonts w:asciiTheme="minorHAnsi" w:hAnsiTheme="minorHAnsi" w:cstheme="minorHAnsi"/>
        </w:rPr>
      </w:pPr>
      <w:r w:rsidRPr="002476A7">
        <w:rPr>
          <w:rFonts w:asciiTheme="minorHAnsi" w:hAnsiTheme="minorHAnsi" w:cstheme="minorHAnsi"/>
        </w:rPr>
        <w:tab/>
        <w:t>Most stations had tall wooden or steel water tanks at the tracksides so that engines could take on water for steam power.  One was located west of New Albany near the river where horses were used to propel the pump.  Other stations had coal chutes for engine refueling.  Every station had its stock yard.  The sights and sounds of cowboys and cattle arriving at the yard was a common one.  After all, this was the “wild west” of today’s stories and songs.  A necessity of the stations was the section workers’ hand-car upon which they stood pumping the handles to propel themselves along the tracks.</w:t>
      </w:r>
    </w:p>
    <w:p w14:paraId="10EFAAEA" w14:textId="77777777" w:rsidR="00980207" w:rsidRPr="002476A7" w:rsidRDefault="00980207" w:rsidP="00980207">
      <w:pPr>
        <w:spacing w:line="480" w:lineRule="auto"/>
        <w:ind w:firstLine="720"/>
        <w:rPr>
          <w:rFonts w:asciiTheme="minorHAnsi" w:hAnsiTheme="minorHAnsi" w:cstheme="minorHAnsi"/>
        </w:rPr>
      </w:pPr>
      <w:r>
        <w:rPr>
          <w:rFonts w:asciiTheme="minorHAnsi" w:hAnsiTheme="minorHAnsi" w:cstheme="minorHAnsi"/>
        </w:rPr>
        <w:t>These section workers were often called</w:t>
      </w:r>
      <w:r w:rsidRPr="002476A7">
        <w:rPr>
          <w:rFonts w:asciiTheme="minorHAnsi" w:hAnsiTheme="minorHAnsi" w:cstheme="minorHAnsi"/>
        </w:rPr>
        <w:t xml:space="preserve"> Gandy Dancers. </w:t>
      </w:r>
      <w:r w:rsidRPr="002476A7">
        <w:rPr>
          <w:rFonts w:asciiTheme="minorHAnsi" w:hAnsiTheme="minorHAnsi" w:cstheme="minorHAnsi"/>
          <w:bCs/>
          <w:color w:val="202122"/>
          <w:shd w:val="clear" w:color="auto" w:fill="FFFFFF"/>
        </w:rPr>
        <w:t>Gandy dancer</w:t>
      </w:r>
      <w:r w:rsidRPr="002476A7">
        <w:rPr>
          <w:rFonts w:asciiTheme="minorHAnsi" w:hAnsiTheme="minorHAnsi" w:cstheme="minorHAnsi"/>
          <w:color w:val="202122"/>
          <w:shd w:val="clear" w:color="auto" w:fill="FFFFFF"/>
        </w:rPr>
        <w:t> is a </w:t>
      </w:r>
      <w:r w:rsidRPr="002476A7">
        <w:rPr>
          <w:rFonts w:asciiTheme="minorHAnsi" w:hAnsiTheme="minorHAnsi" w:cstheme="minorHAnsi"/>
        </w:rPr>
        <w:t>slang t</w:t>
      </w:r>
      <w:r w:rsidRPr="002476A7">
        <w:rPr>
          <w:rFonts w:asciiTheme="minorHAnsi" w:hAnsiTheme="minorHAnsi" w:cstheme="minorHAnsi"/>
          <w:color w:val="202122"/>
          <w:shd w:val="clear" w:color="auto" w:fill="FFFFFF"/>
        </w:rPr>
        <w:t>erm used for early railroad workers in the United States, more formally referred to as </w:t>
      </w:r>
      <w:r w:rsidRPr="002476A7">
        <w:rPr>
          <w:rFonts w:asciiTheme="minorHAnsi" w:hAnsiTheme="minorHAnsi" w:cstheme="minorHAnsi"/>
          <w:i/>
          <w:iCs/>
          <w:color w:val="202122"/>
          <w:shd w:val="clear" w:color="auto" w:fill="FFFFFF"/>
        </w:rPr>
        <w:t>section hands</w:t>
      </w:r>
      <w:r w:rsidRPr="002476A7">
        <w:rPr>
          <w:rFonts w:asciiTheme="minorHAnsi" w:hAnsiTheme="minorHAnsi" w:cstheme="minorHAnsi"/>
          <w:color w:val="202122"/>
          <w:shd w:val="clear" w:color="auto" w:fill="FFFFFF"/>
        </w:rPr>
        <w:t>, who laid and maintained </w:t>
      </w:r>
      <w:r w:rsidRPr="002476A7">
        <w:rPr>
          <w:rFonts w:asciiTheme="minorHAnsi" w:hAnsiTheme="minorHAnsi" w:cstheme="minorHAnsi"/>
        </w:rPr>
        <w:t>railroad tracks</w:t>
      </w:r>
      <w:r w:rsidRPr="002476A7">
        <w:rPr>
          <w:rFonts w:asciiTheme="minorHAnsi" w:hAnsiTheme="minorHAnsi" w:cstheme="minorHAnsi"/>
          <w:color w:val="202122"/>
          <w:shd w:val="clear" w:color="auto" w:fill="FFFFFF"/>
        </w:rPr>
        <w:t xml:space="preserve"> in the years before the work was done by machines.</w:t>
      </w:r>
      <w:r>
        <w:rPr>
          <w:rFonts w:asciiTheme="minorHAnsi" w:hAnsiTheme="minorHAnsi" w:cstheme="minorHAnsi"/>
        </w:rPr>
        <w:t xml:space="preserve">  </w:t>
      </w:r>
      <w:r w:rsidRPr="002476A7">
        <w:rPr>
          <w:rFonts w:asciiTheme="minorHAnsi" w:hAnsiTheme="minorHAnsi" w:cstheme="minorHAnsi"/>
        </w:rPr>
        <w:t xml:space="preserve">The term “Gandy Dancer” is allegedly a combination of the name of Chicago-based Gandy Manufacturing Company, a maker of track-lining tools, and the description of the railway workers’ dancelike movements.  </w:t>
      </w:r>
    </w:p>
    <w:p w14:paraId="557C9FCF" w14:textId="77777777" w:rsidR="00980207" w:rsidRPr="002476A7" w:rsidRDefault="00980207" w:rsidP="00CB693D">
      <w:pPr>
        <w:spacing w:line="480" w:lineRule="auto"/>
        <w:rPr>
          <w:rFonts w:asciiTheme="minorHAnsi" w:hAnsiTheme="minorHAnsi" w:cstheme="minorHAnsi"/>
        </w:rPr>
      </w:pPr>
      <w:r w:rsidRPr="002476A7">
        <w:rPr>
          <w:rFonts w:asciiTheme="minorHAnsi" w:hAnsiTheme="minorHAnsi" w:cstheme="minorHAnsi"/>
        </w:rPr>
        <w:t>Through the years the business of these stations came to include glass from Fredonia’s glass plant, products from the linseed oil mill, brick, cement, alfalfa and soy bean products.  Neodesha shipped oil.</w:t>
      </w:r>
    </w:p>
    <w:p w14:paraId="290BA902" w14:textId="77777777" w:rsidR="00980207" w:rsidRPr="00B43441" w:rsidRDefault="00980207" w:rsidP="00980207">
      <w:pPr>
        <w:spacing w:line="480" w:lineRule="auto"/>
        <w:jc w:val="center"/>
        <w:rPr>
          <w:rFonts w:asciiTheme="minorHAnsi" w:hAnsiTheme="minorHAnsi" w:cstheme="minorHAnsi"/>
          <w:b/>
          <w:sz w:val="28"/>
          <w:szCs w:val="28"/>
        </w:rPr>
      </w:pPr>
      <w:r w:rsidRPr="00B43441">
        <w:rPr>
          <w:rFonts w:asciiTheme="minorHAnsi" w:hAnsiTheme="minorHAnsi" w:cstheme="minorHAnsi"/>
          <w:b/>
          <w:sz w:val="28"/>
          <w:szCs w:val="28"/>
        </w:rPr>
        <w:lastRenderedPageBreak/>
        <w:t>Missouri Pacific Company</w:t>
      </w:r>
    </w:p>
    <w:p w14:paraId="3F5F7F47" w14:textId="77777777" w:rsidR="00980207" w:rsidRPr="00B43441" w:rsidRDefault="00980207" w:rsidP="00980207">
      <w:pPr>
        <w:spacing w:line="480" w:lineRule="auto"/>
        <w:jc w:val="center"/>
        <w:rPr>
          <w:rFonts w:asciiTheme="minorHAnsi" w:hAnsiTheme="minorHAnsi" w:cstheme="minorHAnsi"/>
        </w:rPr>
      </w:pPr>
      <w:r w:rsidRPr="002476A7">
        <w:drawing>
          <wp:inline distT="0" distB="0" distL="0" distR="0" wp14:anchorId="3B172116" wp14:editId="3A4258E5">
            <wp:extent cx="4538328" cy="2552700"/>
            <wp:effectExtent l="12700" t="12700" r="8890" b="1270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601783" cy="2588392"/>
                    </a:xfrm>
                    <a:prstGeom prst="rect">
                      <a:avLst/>
                    </a:prstGeom>
                    <a:ln>
                      <a:solidFill>
                        <a:schemeClr val="tx1"/>
                      </a:solidFill>
                    </a:ln>
                  </pic:spPr>
                </pic:pic>
              </a:graphicData>
            </a:graphic>
          </wp:inline>
        </w:drawing>
      </w:r>
    </w:p>
    <w:p w14:paraId="4DA2A08E" w14:textId="77777777" w:rsidR="00980207" w:rsidRPr="002476A7" w:rsidRDefault="00980207" w:rsidP="00980207">
      <w:pPr>
        <w:spacing w:line="480" w:lineRule="auto"/>
        <w:ind w:firstLine="720"/>
        <w:rPr>
          <w:rFonts w:asciiTheme="minorHAnsi" w:hAnsiTheme="minorHAnsi" w:cstheme="minorHAnsi"/>
        </w:rPr>
      </w:pPr>
      <w:r w:rsidRPr="002476A7">
        <w:rPr>
          <w:rFonts w:asciiTheme="minorHAnsi" w:hAnsiTheme="minorHAnsi" w:cstheme="minorHAnsi"/>
        </w:rPr>
        <w:t xml:space="preserve">In 1885 railroad promoters proposed a line from Kansas City southwest.  It was the Verdigris Valley, Independence and Western Railroad company.  Bonds again were voted and the road built in 1886.  The </w:t>
      </w:r>
      <w:r w:rsidRPr="002476A7">
        <w:rPr>
          <w:rFonts w:asciiTheme="minorHAnsi" w:hAnsiTheme="minorHAnsi" w:cstheme="minorHAnsi"/>
          <w:u w:val="single"/>
        </w:rPr>
        <w:t>Missouri Pacific Company</w:t>
      </w:r>
      <w:r w:rsidRPr="002476A7">
        <w:rPr>
          <w:rFonts w:asciiTheme="minorHAnsi" w:hAnsiTheme="minorHAnsi" w:cstheme="minorHAnsi"/>
        </w:rPr>
        <w:t xml:space="preserve"> then took it over and depots were built.  </w:t>
      </w:r>
    </w:p>
    <w:p w14:paraId="72F658A6" w14:textId="77777777" w:rsidR="00980207" w:rsidRPr="00B43441" w:rsidRDefault="00980207" w:rsidP="00980207">
      <w:pPr>
        <w:pStyle w:val="ListParagraph"/>
        <w:numPr>
          <w:ilvl w:val="0"/>
          <w:numId w:val="1"/>
        </w:numPr>
        <w:spacing w:line="480" w:lineRule="auto"/>
        <w:rPr>
          <w:rFonts w:asciiTheme="minorHAnsi" w:hAnsiTheme="minorHAnsi" w:cstheme="minorHAnsi"/>
          <w:noProof/>
        </w:rPr>
      </w:pPr>
      <w:r w:rsidRPr="00B43441">
        <w:rPr>
          <w:rFonts w:asciiTheme="minorHAnsi" w:hAnsiTheme="minorHAnsi" w:cstheme="minorHAnsi"/>
        </w:rPr>
        <w:t xml:space="preserve">The Buffalo depot was built in 1887 and later did a big business from its brick plant.  </w:t>
      </w:r>
      <w:r w:rsidRPr="00B43441">
        <w:rPr>
          <w:rFonts w:asciiTheme="minorHAnsi" w:hAnsiTheme="minorHAnsi" w:cstheme="minorHAnsi"/>
          <w:noProof/>
        </w:rPr>
        <w:t xml:space="preserve"> </w:t>
      </w:r>
    </w:p>
    <w:p w14:paraId="6FB3DC2D" w14:textId="77777777" w:rsidR="00980207" w:rsidRPr="00B43441" w:rsidRDefault="00980207" w:rsidP="00980207">
      <w:pPr>
        <w:pStyle w:val="ListParagraph"/>
        <w:numPr>
          <w:ilvl w:val="0"/>
          <w:numId w:val="1"/>
        </w:numPr>
        <w:spacing w:line="480" w:lineRule="auto"/>
        <w:rPr>
          <w:rFonts w:asciiTheme="minorHAnsi" w:hAnsiTheme="minorHAnsi" w:cstheme="minorHAnsi"/>
        </w:rPr>
      </w:pPr>
      <w:r w:rsidRPr="00B43441">
        <w:rPr>
          <w:rFonts w:asciiTheme="minorHAnsi" w:hAnsiTheme="minorHAnsi" w:cstheme="minorHAnsi"/>
        </w:rPr>
        <w:t xml:space="preserve">Roper’s depot was built the same year with a freight room added in 1917.  </w:t>
      </w:r>
      <w:r w:rsidRPr="00B43441">
        <w:rPr>
          <w:rFonts w:asciiTheme="minorHAnsi" w:hAnsiTheme="minorHAnsi" w:cstheme="minorHAnsi"/>
          <w:noProof/>
        </w:rPr>
        <w:t xml:space="preserve"> </w:t>
      </w:r>
    </w:p>
    <w:p w14:paraId="62129E8F" w14:textId="77777777" w:rsidR="00980207" w:rsidRPr="00B43441" w:rsidRDefault="00980207" w:rsidP="00980207">
      <w:pPr>
        <w:pStyle w:val="ListParagraph"/>
        <w:numPr>
          <w:ilvl w:val="0"/>
          <w:numId w:val="1"/>
        </w:numPr>
        <w:spacing w:line="480" w:lineRule="auto"/>
        <w:rPr>
          <w:rFonts w:asciiTheme="minorHAnsi" w:hAnsiTheme="minorHAnsi" w:cstheme="minorHAnsi"/>
        </w:rPr>
      </w:pPr>
      <w:r w:rsidRPr="00B43441">
        <w:rPr>
          <w:rFonts w:asciiTheme="minorHAnsi" w:hAnsiTheme="minorHAnsi" w:cstheme="minorHAnsi"/>
        </w:rPr>
        <w:t xml:space="preserve">Benedict and Guilford had depots in 1887 as well.  </w:t>
      </w:r>
    </w:p>
    <w:p w14:paraId="7F59C9A8" w14:textId="77777777" w:rsidR="00980207" w:rsidRPr="00B43441" w:rsidRDefault="00980207" w:rsidP="00980207">
      <w:pPr>
        <w:pStyle w:val="ListParagraph"/>
        <w:numPr>
          <w:ilvl w:val="0"/>
          <w:numId w:val="1"/>
        </w:numPr>
        <w:spacing w:line="480" w:lineRule="auto"/>
        <w:rPr>
          <w:rFonts w:asciiTheme="minorHAnsi" w:hAnsiTheme="minorHAnsi" w:cstheme="minorHAnsi"/>
        </w:rPr>
      </w:pPr>
      <w:r w:rsidRPr="00B43441">
        <w:rPr>
          <w:rFonts w:asciiTheme="minorHAnsi" w:hAnsiTheme="minorHAnsi" w:cstheme="minorHAnsi"/>
        </w:rPr>
        <w:t>Neodesha’s Missouri Pacific depot was originally built in 1887.</w:t>
      </w:r>
    </w:p>
    <w:p w14:paraId="329A3FF2" w14:textId="77777777" w:rsidR="00980207" w:rsidRPr="00B43441" w:rsidRDefault="00980207" w:rsidP="00980207">
      <w:pPr>
        <w:pStyle w:val="ListParagraph"/>
        <w:numPr>
          <w:ilvl w:val="0"/>
          <w:numId w:val="1"/>
        </w:numPr>
        <w:spacing w:line="480" w:lineRule="auto"/>
        <w:rPr>
          <w:rFonts w:asciiTheme="minorHAnsi" w:hAnsiTheme="minorHAnsi" w:cstheme="minorHAnsi"/>
        </w:rPr>
      </w:pPr>
      <w:r w:rsidRPr="00B43441">
        <w:rPr>
          <w:rFonts w:asciiTheme="minorHAnsi" w:hAnsiTheme="minorHAnsi" w:cstheme="minorHAnsi"/>
        </w:rPr>
        <w:t xml:space="preserve">Altoona’s only depot was a box car at which the people waited and complained until in 1909 a good brick one was built.  </w:t>
      </w:r>
    </w:p>
    <w:p w14:paraId="629401F3" w14:textId="77777777" w:rsidR="00980207" w:rsidRPr="00B43441" w:rsidRDefault="00980207" w:rsidP="00980207">
      <w:pPr>
        <w:pStyle w:val="ListParagraph"/>
        <w:numPr>
          <w:ilvl w:val="0"/>
          <w:numId w:val="1"/>
        </w:numPr>
        <w:spacing w:line="480" w:lineRule="auto"/>
        <w:rPr>
          <w:rFonts w:asciiTheme="minorHAnsi" w:hAnsiTheme="minorHAnsi" w:cstheme="minorHAnsi"/>
        </w:rPr>
      </w:pPr>
      <w:r w:rsidRPr="00B43441">
        <w:rPr>
          <w:rFonts w:asciiTheme="minorHAnsi" w:hAnsiTheme="minorHAnsi" w:cstheme="minorHAnsi"/>
        </w:rPr>
        <w:t xml:space="preserve">Buffville (shown as Buffton on early maps) was a brick plant town from which tons of buff brick were shipped.  A depot was in place at Buffville </w:t>
      </w:r>
      <w:r>
        <w:rPr>
          <w:rFonts w:asciiTheme="minorHAnsi" w:hAnsiTheme="minorHAnsi" w:cstheme="minorHAnsi"/>
        </w:rPr>
        <w:t>likely</w:t>
      </w:r>
      <w:r w:rsidRPr="00B43441">
        <w:rPr>
          <w:rFonts w:asciiTheme="minorHAnsi" w:hAnsiTheme="minorHAnsi" w:cstheme="minorHAnsi"/>
        </w:rPr>
        <w:t xml:space="preserve"> prior to 1909.  </w:t>
      </w:r>
    </w:p>
    <w:p w14:paraId="631BBBB7" w14:textId="77777777" w:rsidR="00980207" w:rsidRPr="00B43441" w:rsidRDefault="00980207" w:rsidP="00980207">
      <w:pPr>
        <w:pStyle w:val="ListParagraph"/>
        <w:numPr>
          <w:ilvl w:val="0"/>
          <w:numId w:val="1"/>
        </w:numPr>
        <w:spacing w:line="480" w:lineRule="auto"/>
        <w:rPr>
          <w:rFonts w:asciiTheme="minorHAnsi" w:hAnsiTheme="minorHAnsi" w:cstheme="minorHAnsi"/>
        </w:rPr>
      </w:pPr>
      <w:r w:rsidRPr="00B43441">
        <w:rPr>
          <w:rFonts w:asciiTheme="minorHAnsi" w:hAnsiTheme="minorHAnsi" w:cstheme="minorHAnsi"/>
        </w:rPr>
        <w:t>North Altoona’s depot was built n 1916.  A rumor persists that the tiny cement town sprung up in the first World War years as a cover for German spy operations.  The targets were the troop trains so common on the rails below the town where observation was easy.</w:t>
      </w:r>
    </w:p>
    <w:p w14:paraId="39FD3FA9" w14:textId="77777777" w:rsidR="00980207" w:rsidRPr="002476A7" w:rsidRDefault="00980207" w:rsidP="00980207">
      <w:pPr>
        <w:spacing w:line="480" w:lineRule="auto"/>
        <w:ind w:firstLine="720"/>
        <w:rPr>
          <w:rFonts w:asciiTheme="minorHAnsi" w:hAnsiTheme="minorHAnsi" w:cstheme="minorHAnsi"/>
        </w:rPr>
      </w:pPr>
      <w:r w:rsidRPr="002476A7">
        <w:rPr>
          <w:rFonts w:asciiTheme="minorHAnsi" w:hAnsiTheme="minorHAnsi" w:cstheme="minorHAnsi"/>
        </w:rPr>
        <w:lastRenderedPageBreak/>
        <w:t>In the next few years, this main line railroad ran many trains each day, with special passenger trains known as the “Rainbow Specials”.  They were luxurious indeed with plush covered seats, elite dining cars and Pullman cars (sleepers), and were the pride of the line.</w:t>
      </w:r>
    </w:p>
    <w:p w14:paraId="43800A9D" w14:textId="77777777" w:rsidR="00980207" w:rsidRPr="002476A7" w:rsidRDefault="00980207" w:rsidP="00980207">
      <w:pPr>
        <w:spacing w:line="480" w:lineRule="auto"/>
        <w:ind w:firstLine="720"/>
        <w:rPr>
          <w:rFonts w:asciiTheme="minorHAnsi" w:hAnsiTheme="minorHAnsi" w:cstheme="minorHAnsi"/>
        </w:rPr>
      </w:pPr>
      <w:r w:rsidRPr="002476A7">
        <w:rPr>
          <w:rFonts w:asciiTheme="minorHAnsi" w:hAnsiTheme="minorHAnsi" w:cstheme="minorHAnsi"/>
        </w:rPr>
        <w:t xml:space="preserve">Both Guilford and North Altoona depots were discontinued in 1927.  Benedict’s depot was destroyed by fire in 1936.  Buffville’s was discontinued in 1939, Roper’s in 1961.  Buffalo and Altoona lost their depots in 1971.  </w:t>
      </w:r>
    </w:p>
    <w:p w14:paraId="2224092C" w14:textId="77777777" w:rsidR="00980207" w:rsidRPr="00B43441" w:rsidRDefault="00980207" w:rsidP="00980207">
      <w:pPr>
        <w:spacing w:line="480" w:lineRule="auto"/>
        <w:jc w:val="center"/>
        <w:rPr>
          <w:rFonts w:asciiTheme="minorHAnsi" w:hAnsiTheme="minorHAnsi" w:cstheme="minorHAnsi"/>
          <w:b/>
          <w:i/>
          <w:sz w:val="28"/>
          <w:szCs w:val="28"/>
        </w:rPr>
      </w:pPr>
      <w:r w:rsidRPr="00B43441">
        <w:rPr>
          <w:rFonts w:asciiTheme="minorHAnsi" w:hAnsiTheme="minorHAnsi" w:cstheme="minorHAnsi"/>
          <w:b/>
          <w:sz w:val="28"/>
          <w:szCs w:val="28"/>
        </w:rPr>
        <w:t>Caney Valley Rail Road Company</w:t>
      </w:r>
    </w:p>
    <w:p w14:paraId="5B80922F" w14:textId="77777777" w:rsidR="00980207" w:rsidRPr="002476A7" w:rsidRDefault="00980207" w:rsidP="00980207">
      <w:pPr>
        <w:spacing w:line="480" w:lineRule="auto"/>
        <w:ind w:firstLine="720"/>
        <w:rPr>
          <w:rFonts w:asciiTheme="minorHAnsi" w:hAnsiTheme="minorHAnsi" w:cstheme="minorHAnsi"/>
          <w:i/>
        </w:rPr>
      </w:pPr>
      <w:r w:rsidRPr="002476A7">
        <w:rPr>
          <w:rFonts w:asciiTheme="minorHAnsi" w:hAnsiTheme="minorHAnsi" w:cstheme="minorHAnsi"/>
        </w:rPr>
        <w:t>The Caney Valley Rail Road Company in 1886, laid tracks from Roper to the flag stop at</w:t>
      </w:r>
    </w:p>
    <w:p w14:paraId="6E74ED90" w14:textId="77777777" w:rsidR="00980207" w:rsidRPr="002476A7" w:rsidRDefault="00980207" w:rsidP="00980207">
      <w:pPr>
        <w:spacing w:line="480" w:lineRule="auto"/>
        <w:rPr>
          <w:rFonts w:asciiTheme="minorHAnsi" w:hAnsiTheme="minorHAnsi" w:cstheme="minorHAnsi"/>
        </w:rPr>
      </w:pPr>
      <w:r w:rsidRPr="002476A7">
        <w:rPr>
          <w:rFonts w:asciiTheme="minorHAnsi" w:hAnsiTheme="minorHAnsi" w:cstheme="minorHAnsi"/>
        </w:rPr>
        <w:t xml:space="preserve">Sexton, a hay loading point and on into Fredonia, LaFontaine and into Montgomery and Chautauqua counties.  </w:t>
      </w:r>
    </w:p>
    <w:p w14:paraId="16CA9B03" w14:textId="77777777" w:rsidR="00980207" w:rsidRPr="002476A7" w:rsidRDefault="00980207" w:rsidP="00980207">
      <w:pPr>
        <w:spacing w:line="480" w:lineRule="auto"/>
        <w:ind w:firstLine="720"/>
        <w:rPr>
          <w:rFonts w:asciiTheme="minorHAnsi" w:hAnsiTheme="minorHAnsi" w:cstheme="minorHAnsi"/>
        </w:rPr>
      </w:pPr>
      <w:r w:rsidRPr="002476A7">
        <w:rPr>
          <w:rFonts w:asciiTheme="minorHAnsi" w:hAnsiTheme="minorHAnsi" w:cstheme="minorHAnsi"/>
        </w:rPr>
        <w:t xml:space="preserve">This company was also sold to the </w:t>
      </w:r>
      <w:r w:rsidRPr="002476A7">
        <w:rPr>
          <w:rFonts w:asciiTheme="minorHAnsi" w:hAnsiTheme="minorHAnsi" w:cstheme="minorHAnsi"/>
          <w:u w:val="single"/>
        </w:rPr>
        <w:t>Missouri Pacific Company</w:t>
      </w:r>
      <w:r w:rsidRPr="002476A7">
        <w:rPr>
          <w:rFonts w:asciiTheme="minorHAnsi" w:hAnsiTheme="minorHAnsi" w:cstheme="minorHAnsi"/>
        </w:rPr>
        <w:t>.  Roper was thus an important</w:t>
      </w:r>
      <w:r>
        <w:rPr>
          <w:rFonts w:asciiTheme="minorHAnsi" w:hAnsiTheme="minorHAnsi" w:cstheme="minorHAnsi"/>
        </w:rPr>
        <w:t xml:space="preserve"> </w:t>
      </w:r>
      <w:r w:rsidRPr="002476A7">
        <w:rPr>
          <w:rFonts w:asciiTheme="minorHAnsi" w:hAnsiTheme="minorHAnsi" w:cstheme="minorHAnsi"/>
        </w:rPr>
        <w:t>junction where all trains stopped.</w:t>
      </w:r>
    </w:p>
    <w:p w14:paraId="75A97291" w14:textId="77777777" w:rsidR="00980207" w:rsidRPr="002476A7" w:rsidRDefault="00980207" w:rsidP="00980207">
      <w:pPr>
        <w:spacing w:line="480" w:lineRule="auto"/>
        <w:ind w:firstLine="720"/>
        <w:rPr>
          <w:rFonts w:asciiTheme="minorHAnsi" w:hAnsiTheme="minorHAnsi" w:cstheme="minorHAnsi"/>
        </w:rPr>
      </w:pPr>
      <w:r w:rsidRPr="002476A7">
        <w:rPr>
          <w:rFonts w:asciiTheme="minorHAnsi" w:hAnsiTheme="minorHAnsi" w:cstheme="minorHAnsi"/>
        </w:rPr>
        <w:t>A Fredonia depot was built soon after the laying of the tracks, however it was struck by lightning and burned in 1908.  A new brick one was built in 1910.</w:t>
      </w:r>
    </w:p>
    <w:p w14:paraId="009D1286" w14:textId="77777777" w:rsidR="00980207" w:rsidRPr="002476A7" w:rsidRDefault="00980207" w:rsidP="00980207">
      <w:pPr>
        <w:spacing w:line="480" w:lineRule="auto"/>
        <w:ind w:firstLine="720"/>
        <w:rPr>
          <w:rFonts w:asciiTheme="minorHAnsi" w:hAnsiTheme="minorHAnsi" w:cstheme="minorHAnsi"/>
        </w:rPr>
      </w:pPr>
      <w:r w:rsidRPr="002476A7">
        <w:rPr>
          <w:rFonts w:asciiTheme="minorHAnsi" w:hAnsiTheme="minorHAnsi" w:cstheme="minorHAnsi"/>
        </w:rPr>
        <w:t>The LaFontaine depot was built in 1916.  Here was considerable shipping not only of farm products but of iris and peonies.  The Hill Iris and Peony Farm was known far and wide with many visitors during the blooming season.  Bulbs and plants were shipped internationally, Holland being one of the foreign markets.  Passenger service was minimal.  Passengers here as well as other points in the county often rode the cabooses but were happy to do so.</w:t>
      </w:r>
    </w:p>
    <w:p w14:paraId="24DC5D3F" w14:textId="77777777" w:rsidR="00980207" w:rsidRDefault="00980207" w:rsidP="00980207">
      <w:pPr>
        <w:spacing w:line="480" w:lineRule="auto"/>
        <w:ind w:firstLine="720"/>
        <w:rPr>
          <w:rFonts w:asciiTheme="minorHAnsi" w:hAnsiTheme="minorHAnsi" w:cstheme="minorHAnsi"/>
        </w:rPr>
      </w:pPr>
      <w:r w:rsidRPr="002476A7">
        <w:rPr>
          <w:rFonts w:asciiTheme="minorHAnsi" w:hAnsiTheme="minorHAnsi" w:cstheme="minorHAnsi"/>
        </w:rPr>
        <w:t>The LaFontaine rails and depot were discontinued in 1924.  In 1961 the Roper to Fredonia section of rails was removed as was the Roper depot. By 1979, the Fredonia depot only had switches and sidings and by 1983 it was abandoned and sold to private business.</w:t>
      </w:r>
    </w:p>
    <w:p w14:paraId="34F20711" w14:textId="77777777" w:rsidR="00980207" w:rsidRDefault="00980207" w:rsidP="00980207">
      <w:pPr>
        <w:spacing w:line="480" w:lineRule="auto"/>
        <w:rPr>
          <w:rFonts w:asciiTheme="minorHAnsi" w:hAnsiTheme="minorHAnsi" w:cstheme="minorHAnsi"/>
        </w:rPr>
      </w:pPr>
    </w:p>
    <w:p w14:paraId="4405D99A" w14:textId="77777777" w:rsidR="00980207" w:rsidRPr="00B43441" w:rsidRDefault="00980207" w:rsidP="00980207">
      <w:pPr>
        <w:spacing w:line="480" w:lineRule="auto"/>
        <w:jc w:val="center"/>
        <w:rPr>
          <w:rFonts w:asciiTheme="minorHAnsi" w:hAnsiTheme="minorHAnsi" w:cstheme="minorHAnsi"/>
          <w:b/>
          <w:sz w:val="28"/>
          <w:szCs w:val="28"/>
        </w:rPr>
      </w:pPr>
      <w:r w:rsidRPr="00B43441">
        <w:rPr>
          <w:rFonts w:asciiTheme="minorHAnsi" w:hAnsiTheme="minorHAnsi" w:cstheme="minorHAnsi"/>
          <w:b/>
          <w:sz w:val="28"/>
          <w:szCs w:val="28"/>
        </w:rPr>
        <w:lastRenderedPageBreak/>
        <w:t>The Atchison, Topeka and Santa Fe</w:t>
      </w:r>
    </w:p>
    <w:p w14:paraId="2F79B08A" w14:textId="77777777" w:rsidR="00980207" w:rsidRPr="002476A7" w:rsidRDefault="00980207" w:rsidP="00980207">
      <w:pPr>
        <w:spacing w:line="480" w:lineRule="auto"/>
        <w:ind w:firstLine="720"/>
        <w:jc w:val="center"/>
        <w:rPr>
          <w:rFonts w:asciiTheme="minorHAnsi" w:hAnsiTheme="minorHAnsi" w:cstheme="minorHAnsi"/>
        </w:rPr>
      </w:pPr>
      <w:r w:rsidRPr="002476A7">
        <w:rPr>
          <w:rFonts w:asciiTheme="minorHAnsi" w:hAnsiTheme="minorHAnsi" w:cstheme="minorHAnsi"/>
        </w:rPr>
        <w:drawing>
          <wp:inline distT="0" distB="0" distL="0" distR="0" wp14:anchorId="69ACDDFA" wp14:editId="1A9E93B4">
            <wp:extent cx="4944749" cy="2781300"/>
            <wp:effectExtent l="12700" t="12700" r="8255" b="1270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981664" cy="2802064"/>
                    </a:xfrm>
                    <a:prstGeom prst="rect">
                      <a:avLst/>
                    </a:prstGeom>
                    <a:ln>
                      <a:solidFill>
                        <a:schemeClr val="tx1"/>
                      </a:solidFill>
                    </a:ln>
                  </pic:spPr>
                </pic:pic>
              </a:graphicData>
            </a:graphic>
          </wp:inline>
        </w:drawing>
      </w:r>
    </w:p>
    <w:p w14:paraId="6A767A24" w14:textId="77777777" w:rsidR="00980207" w:rsidRPr="002476A7" w:rsidRDefault="00980207" w:rsidP="00980207">
      <w:pPr>
        <w:spacing w:line="480" w:lineRule="auto"/>
        <w:ind w:firstLine="720"/>
        <w:rPr>
          <w:rFonts w:asciiTheme="minorHAnsi" w:hAnsiTheme="minorHAnsi" w:cstheme="minorHAnsi"/>
        </w:rPr>
      </w:pPr>
      <w:r w:rsidRPr="002476A7">
        <w:rPr>
          <w:rFonts w:asciiTheme="minorHAnsi" w:hAnsiTheme="minorHAnsi" w:cstheme="minorHAnsi"/>
        </w:rPr>
        <w:t>A third rail line was built into Wilson County in 1886.  First known as the Kansas, Oklahoma and Texas Railroad Company, it was taken over by The Atchison, Topeka and Santa Fe company.  Stations were placed from Chanute westward to include Vilas, Rest, Benedict, Fredonia and Buxton and on into Elk County.  Records from the main offices of the company show the first agents were assigned to Buxton, Benedict and Vilas in 1890, Rest in 1913.  Fredonia station was in the “Frisco” building.  These were the passenger stops for the popular little “Doodlebug.”</w:t>
      </w:r>
    </w:p>
    <w:p w14:paraId="5E38B960" w14:textId="77777777" w:rsidR="00980207" w:rsidRDefault="00980207" w:rsidP="00980207">
      <w:pPr>
        <w:spacing w:line="480" w:lineRule="auto"/>
        <w:ind w:firstLine="720"/>
        <w:rPr>
          <w:rFonts w:asciiTheme="minorHAnsi" w:hAnsiTheme="minorHAnsi" w:cstheme="minorHAnsi"/>
        </w:rPr>
      </w:pPr>
      <w:r w:rsidRPr="002476A7">
        <w:rPr>
          <w:rFonts w:asciiTheme="minorHAnsi" w:hAnsiTheme="minorHAnsi" w:cstheme="minorHAnsi"/>
        </w:rPr>
        <w:t xml:space="preserve">In Buxton, the Santa Fe depot was north of the tracks.  Mr. Neese was section foreman.  Azil Sharits was the depot agent.  Harry Smith, Jr. had a barn and scale house.  They bought and sold train loads of hay.  Three or four box cars were used to house the Mexican rail workers.  At night, cattle were loaded to be shipped out.  Buxton was considered “the hay capitol of the world” and was of considerable importance.  </w:t>
      </w:r>
    </w:p>
    <w:p w14:paraId="412C9335" w14:textId="77777777" w:rsidR="00980207" w:rsidRPr="002476A7" w:rsidRDefault="00980207" w:rsidP="00980207">
      <w:pPr>
        <w:spacing w:line="480" w:lineRule="auto"/>
        <w:rPr>
          <w:rFonts w:asciiTheme="minorHAnsi" w:hAnsiTheme="minorHAnsi" w:cstheme="minorHAnsi"/>
        </w:rPr>
      </w:pPr>
      <w:r w:rsidRPr="002476A7">
        <w:rPr>
          <w:rFonts w:asciiTheme="minorHAnsi" w:hAnsiTheme="minorHAnsi" w:cstheme="minorHAnsi"/>
        </w:rPr>
        <w:t xml:space="preserve">However, the </w:t>
      </w:r>
      <w:r w:rsidRPr="00FE1949">
        <w:rPr>
          <w:rFonts w:asciiTheme="minorHAnsi" w:hAnsiTheme="minorHAnsi" w:cstheme="minorHAnsi"/>
          <w:i/>
          <w:u w:val="single"/>
        </w:rPr>
        <w:t>Wilson County Citizen</w:t>
      </w:r>
      <w:r w:rsidRPr="00FE1949">
        <w:rPr>
          <w:rFonts w:asciiTheme="minorHAnsi" w:hAnsiTheme="minorHAnsi" w:cstheme="minorHAnsi"/>
          <w:i/>
        </w:rPr>
        <w:t xml:space="preserve"> </w:t>
      </w:r>
      <w:r w:rsidRPr="002476A7">
        <w:rPr>
          <w:rFonts w:asciiTheme="minorHAnsi" w:hAnsiTheme="minorHAnsi" w:cstheme="minorHAnsi"/>
        </w:rPr>
        <w:t>in September 1911 reported this complaint:</w:t>
      </w:r>
    </w:p>
    <w:p w14:paraId="66183157" w14:textId="77777777" w:rsidR="00980207" w:rsidRPr="002476A7" w:rsidRDefault="00980207" w:rsidP="00980207">
      <w:pPr>
        <w:spacing w:line="276" w:lineRule="auto"/>
        <w:ind w:left="1440" w:firstLine="720"/>
        <w:rPr>
          <w:rFonts w:asciiTheme="minorHAnsi" w:hAnsiTheme="minorHAnsi" w:cstheme="minorHAnsi"/>
        </w:rPr>
      </w:pPr>
      <w:r w:rsidRPr="002476A7">
        <w:rPr>
          <w:rFonts w:asciiTheme="minorHAnsi" w:hAnsiTheme="minorHAnsi" w:cstheme="minorHAnsi"/>
        </w:rPr>
        <w:t xml:space="preserve">“Buxton, though rather disappointed at not receiving an electric lighted night passenger train on the Santa Fe is reasonably satisfied with the present service.  They </w:t>
      </w:r>
      <w:r w:rsidRPr="002476A7">
        <w:rPr>
          <w:rFonts w:asciiTheme="minorHAnsi" w:hAnsiTheme="minorHAnsi" w:cstheme="minorHAnsi"/>
        </w:rPr>
        <w:lastRenderedPageBreak/>
        <w:t>can now get into the hind-end of the caboose without resort to stirrups and a boost from a husky section hand.”</w:t>
      </w:r>
    </w:p>
    <w:p w14:paraId="4929D5AF" w14:textId="77777777" w:rsidR="00980207" w:rsidRPr="002476A7" w:rsidRDefault="00980207" w:rsidP="00980207">
      <w:pPr>
        <w:spacing w:line="480" w:lineRule="auto"/>
        <w:ind w:left="720"/>
        <w:rPr>
          <w:rFonts w:asciiTheme="minorHAnsi" w:hAnsiTheme="minorHAnsi" w:cstheme="minorHAnsi"/>
        </w:rPr>
      </w:pPr>
    </w:p>
    <w:p w14:paraId="64F776CF" w14:textId="77777777" w:rsidR="00980207" w:rsidRPr="002476A7" w:rsidRDefault="00980207" w:rsidP="00980207">
      <w:pPr>
        <w:spacing w:line="480" w:lineRule="auto"/>
        <w:ind w:firstLine="720"/>
        <w:rPr>
          <w:rFonts w:asciiTheme="minorHAnsi" w:hAnsiTheme="minorHAnsi" w:cstheme="minorHAnsi"/>
        </w:rPr>
      </w:pPr>
      <w:r w:rsidRPr="002476A7">
        <w:rPr>
          <w:rFonts w:asciiTheme="minorHAnsi" w:hAnsiTheme="minorHAnsi" w:cstheme="minorHAnsi"/>
        </w:rPr>
        <w:t xml:space="preserve">The consistently plain but pleasing form of most of the Santa Fe depots make them an especially significant part of the architectural history of the country. They were unmistakable.  Not being equipped with dining rooms, it was necessary for the train crews to be fed by local residents.  </w:t>
      </w:r>
    </w:p>
    <w:p w14:paraId="0495D40C" w14:textId="77777777" w:rsidR="00980207" w:rsidRPr="002476A7" w:rsidRDefault="00980207" w:rsidP="00980207">
      <w:pPr>
        <w:spacing w:line="480" w:lineRule="auto"/>
        <w:ind w:firstLine="720"/>
        <w:rPr>
          <w:rFonts w:asciiTheme="minorHAnsi" w:hAnsiTheme="minorHAnsi" w:cstheme="minorHAnsi"/>
        </w:rPr>
      </w:pPr>
      <w:r w:rsidRPr="002476A7">
        <w:rPr>
          <w:rFonts w:asciiTheme="minorHAnsi" w:hAnsiTheme="minorHAnsi" w:cstheme="minorHAnsi"/>
        </w:rPr>
        <w:t>The Santa Fe crewmen on the Benedict run were served at the nearby farm kitchen of Mrs. Guy Orendorff.</w:t>
      </w:r>
    </w:p>
    <w:p w14:paraId="02F4729B" w14:textId="77777777" w:rsidR="00980207" w:rsidRPr="002476A7" w:rsidRDefault="00980207" w:rsidP="00980207">
      <w:pPr>
        <w:spacing w:line="480" w:lineRule="auto"/>
        <w:ind w:firstLine="720"/>
        <w:rPr>
          <w:rFonts w:asciiTheme="minorHAnsi" w:hAnsiTheme="minorHAnsi" w:cstheme="minorHAnsi"/>
        </w:rPr>
      </w:pPr>
      <w:r w:rsidRPr="002476A7">
        <w:rPr>
          <w:rFonts w:asciiTheme="minorHAnsi" w:hAnsiTheme="minorHAnsi" w:cstheme="minorHAnsi"/>
        </w:rPr>
        <w:t>Vilas and Rest depots remained until (circa) 1943</w:t>
      </w:r>
    </w:p>
    <w:p w14:paraId="76DD5828" w14:textId="77777777" w:rsidR="00980207" w:rsidRPr="002476A7" w:rsidRDefault="00980207" w:rsidP="00980207">
      <w:pPr>
        <w:spacing w:line="480" w:lineRule="auto"/>
        <w:ind w:firstLine="720"/>
        <w:rPr>
          <w:rFonts w:asciiTheme="minorHAnsi" w:hAnsiTheme="minorHAnsi" w:cstheme="minorHAnsi"/>
        </w:rPr>
      </w:pPr>
      <w:r w:rsidRPr="002476A7">
        <w:rPr>
          <w:rFonts w:asciiTheme="minorHAnsi" w:hAnsiTheme="minorHAnsi" w:cstheme="minorHAnsi"/>
        </w:rPr>
        <w:t xml:space="preserve">Buxton depot remained until after 1954, Benedict until after 1957. </w:t>
      </w:r>
    </w:p>
    <w:p w14:paraId="248BEB0D" w14:textId="77777777" w:rsidR="00980207" w:rsidRPr="002476A7" w:rsidRDefault="00980207" w:rsidP="00980207">
      <w:pPr>
        <w:spacing w:line="480" w:lineRule="auto"/>
        <w:ind w:firstLine="720"/>
        <w:rPr>
          <w:rFonts w:asciiTheme="minorHAnsi" w:hAnsiTheme="minorHAnsi" w:cstheme="minorHAnsi"/>
        </w:rPr>
      </w:pPr>
      <w:r w:rsidRPr="002476A7">
        <w:rPr>
          <w:rFonts w:asciiTheme="minorHAnsi" w:hAnsiTheme="minorHAnsi" w:cstheme="minorHAnsi"/>
        </w:rPr>
        <w:t xml:space="preserve">The final line to be constructed in the county was the Chicago, Kansas and Western Railroad which in 1886 proposed to connect Benedict rails with Farmdale and Coyville, then proceed northwest to Madison Junction in Greenwood County where it would join a line into Emporia.  </w:t>
      </w:r>
    </w:p>
    <w:p w14:paraId="26C50726" w14:textId="77777777" w:rsidR="00980207" w:rsidRPr="002476A7" w:rsidRDefault="00980207" w:rsidP="00980207">
      <w:pPr>
        <w:spacing w:line="480" w:lineRule="auto"/>
        <w:ind w:firstLine="720"/>
        <w:rPr>
          <w:rFonts w:asciiTheme="minorHAnsi" w:hAnsiTheme="minorHAnsi" w:cstheme="minorHAnsi"/>
        </w:rPr>
      </w:pPr>
      <w:r w:rsidRPr="002476A7">
        <w:rPr>
          <w:rFonts w:asciiTheme="minorHAnsi" w:hAnsiTheme="minorHAnsi" w:cstheme="minorHAnsi"/>
        </w:rPr>
        <w:t xml:space="preserve">The connection at Benedict was by means of a “Y” southwest of town and was a popular route for college students to Emporia.  The first passenger coach of this line made it into Fredonia in October of 1886, backing into town.  </w:t>
      </w:r>
      <w:r w:rsidRPr="002476A7">
        <w:rPr>
          <w:rFonts w:asciiTheme="minorHAnsi" w:hAnsiTheme="minorHAnsi" w:cstheme="minorHAnsi"/>
          <w:u w:val="single"/>
        </w:rPr>
        <w:t>The Atchison, Topeka and Santa Fe Company</w:t>
      </w:r>
      <w:r w:rsidRPr="002476A7">
        <w:rPr>
          <w:rFonts w:asciiTheme="minorHAnsi" w:hAnsiTheme="minorHAnsi" w:cstheme="minorHAnsi"/>
        </w:rPr>
        <w:t xml:space="preserve"> assumed ownership in 1901. </w:t>
      </w:r>
    </w:p>
    <w:p w14:paraId="6FB003D6" w14:textId="77777777" w:rsidR="00980207" w:rsidRPr="002476A7" w:rsidRDefault="00980207" w:rsidP="00980207">
      <w:pPr>
        <w:spacing w:line="480" w:lineRule="auto"/>
        <w:ind w:firstLine="720"/>
        <w:rPr>
          <w:rFonts w:asciiTheme="minorHAnsi" w:hAnsiTheme="minorHAnsi" w:cstheme="minorHAnsi"/>
        </w:rPr>
      </w:pPr>
      <w:r w:rsidRPr="002476A7">
        <w:rPr>
          <w:rFonts w:asciiTheme="minorHAnsi" w:hAnsiTheme="minorHAnsi" w:cstheme="minorHAnsi"/>
        </w:rPr>
        <w:t xml:space="preserve">Coyville depot was built soon after; Farmdale had only a box car.  Here, however, was a typical early settlement, and a moving point for farmer’s cream cans, grain, hay and for longhorn cattle brought in for pasturing.  </w:t>
      </w:r>
    </w:p>
    <w:p w14:paraId="4E900A13" w14:textId="77777777" w:rsidR="00980207" w:rsidRPr="00FE1949" w:rsidRDefault="00980207" w:rsidP="00980207">
      <w:pPr>
        <w:spacing w:line="480" w:lineRule="auto"/>
        <w:ind w:firstLine="720"/>
        <w:rPr>
          <w:rFonts w:asciiTheme="minorHAnsi" w:hAnsiTheme="minorHAnsi" w:cstheme="minorHAnsi"/>
        </w:rPr>
      </w:pPr>
      <w:r w:rsidRPr="002476A7">
        <w:rPr>
          <w:rFonts w:asciiTheme="minorHAnsi" w:hAnsiTheme="minorHAnsi" w:cstheme="minorHAnsi"/>
        </w:rPr>
        <w:t xml:space="preserve">The short local passenger trains were used often and gratefully by many, and at the event of Diesel engines, they were known by such endearing names as “doodlebug” and “galloping goose.”  Several Benedict school students commuted to their farm homes in this way.  The DoodleBug was a single long unit. One end had a passenger area, in the middle a freight carrying area like a short </w:t>
      </w:r>
      <w:r w:rsidRPr="002476A7">
        <w:rPr>
          <w:rFonts w:asciiTheme="minorHAnsi" w:hAnsiTheme="minorHAnsi" w:cstheme="minorHAnsi"/>
        </w:rPr>
        <w:lastRenderedPageBreak/>
        <w:t>boxcar, and the engineer cab, engine, generator for power to the wheels were on the opposite end. The engine ran real slow and sort of chug-chugged. Sometimes it would pull a boxcar or 2. </w:t>
      </w:r>
    </w:p>
    <w:p w14:paraId="06DF52F2" w14:textId="77777777" w:rsidR="00980207" w:rsidRDefault="00980207" w:rsidP="00980207">
      <w:pPr>
        <w:spacing w:line="480" w:lineRule="auto"/>
        <w:ind w:firstLine="720"/>
        <w:rPr>
          <w:rFonts w:asciiTheme="minorHAnsi" w:hAnsiTheme="minorHAnsi" w:cstheme="minorHAnsi"/>
          <w:b/>
        </w:rPr>
      </w:pPr>
    </w:p>
    <w:p w14:paraId="407DD1CD" w14:textId="77777777" w:rsidR="00980207" w:rsidRPr="002476A7" w:rsidRDefault="00980207" w:rsidP="00980207">
      <w:pPr>
        <w:spacing w:line="480" w:lineRule="auto"/>
        <w:ind w:firstLine="720"/>
        <w:rPr>
          <w:rFonts w:asciiTheme="minorHAnsi" w:hAnsiTheme="minorHAnsi" w:cstheme="minorHAnsi"/>
        </w:rPr>
      </w:pPr>
      <w:r w:rsidRPr="002476A7">
        <w:rPr>
          <w:rFonts w:asciiTheme="minorHAnsi" w:hAnsiTheme="minorHAnsi" w:cstheme="minorHAnsi"/>
        </w:rPr>
        <w:t>No telling of the story of railroads in Wilson County would be complete without including acknowledgement that bad things sometimes happen.</w:t>
      </w:r>
      <w:r>
        <w:rPr>
          <w:rFonts w:asciiTheme="minorHAnsi" w:hAnsiTheme="minorHAnsi" w:cstheme="minorHAnsi"/>
        </w:rPr>
        <w:t xml:space="preserve"> </w:t>
      </w:r>
      <w:r w:rsidRPr="002476A7">
        <w:rPr>
          <w:rFonts w:asciiTheme="minorHAnsi" w:hAnsiTheme="minorHAnsi" w:cstheme="minorHAnsi"/>
        </w:rPr>
        <w:t xml:space="preserve">Photo collections </w:t>
      </w:r>
      <w:r>
        <w:rPr>
          <w:rFonts w:asciiTheme="minorHAnsi" w:hAnsiTheme="minorHAnsi" w:cstheme="minorHAnsi"/>
        </w:rPr>
        <w:t xml:space="preserve">and newspaper accounts </w:t>
      </w:r>
      <w:r w:rsidRPr="002476A7">
        <w:rPr>
          <w:rFonts w:asciiTheme="minorHAnsi" w:hAnsiTheme="minorHAnsi" w:cstheme="minorHAnsi"/>
        </w:rPr>
        <w:t>include evidence of train wrecks,</w:t>
      </w:r>
      <w:r>
        <w:rPr>
          <w:rFonts w:asciiTheme="minorHAnsi" w:hAnsiTheme="minorHAnsi" w:cstheme="minorHAnsi"/>
        </w:rPr>
        <w:t xml:space="preserve"> f</w:t>
      </w:r>
      <w:r w:rsidRPr="002476A7">
        <w:rPr>
          <w:rFonts w:asciiTheme="minorHAnsi" w:hAnsiTheme="minorHAnsi" w:cstheme="minorHAnsi"/>
        </w:rPr>
        <w:t>ires,</w:t>
      </w:r>
      <w:r>
        <w:rPr>
          <w:rFonts w:asciiTheme="minorHAnsi" w:hAnsiTheme="minorHAnsi" w:cstheme="minorHAnsi"/>
        </w:rPr>
        <w:t xml:space="preserve"> a</w:t>
      </w:r>
      <w:r w:rsidRPr="002476A7">
        <w:rPr>
          <w:rFonts w:asciiTheme="minorHAnsi" w:hAnsiTheme="minorHAnsi" w:cstheme="minorHAnsi"/>
        </w:rPr>
        <w:t>nd criminal activity.</w:t>
      </w:r>
      <w:r>
        <w:rPr>
          <w:rFonts w:asciiTheme="minorHAnsi" w:hAnsiTheme="minorHAnsi" w:cstheme="minorHAnsi"/>
        </w:rPr>
        <w:t xml:space="preserve"> </w:t>
      </w:r>
      <w:r w:rsidRPr="002476A7">
        <w:rPr>
          <w:rFonts w:asciiTheme="minorHAnsi" w:hAnsiTheme="minorHAnsi" w:cstheme="minorHAnsi"/>
        </w:rPr>
        <w:t>These are just a few of the incidents that made for a colorful and eventful life in communities along the railroads.</w:t>
      </w:r>
    </w:p>
    <w:p w14:paraId="35E66EAE" w14:textId="77777777" w:rsidR="00980207" w:rsidRDefault="00980207" w:rsidP="00980207">
      <w:pPr>
        <w:spacing w:line="480" w:lineRule="auto"/>
        <w:ind w:firstLine="720"/>
        <w:rPr>
          <w:rFonts w:asciiTheme="minorHAnsi" w:hAnsiTheme="minorHAnsi" w:cstheme="minorHAnsi"/>
        </w:rPr>
      </w:pPr>
    </w:p>
    <w:p w14:paraId="6430CE71" w14:textId="77777777" w:rsidR="00980207" w:rsidRPr="002476A7" w:rsidRDefault="00980207" w:rsidP="00980207">
      <w:pPr>
        <w:spacing w:line="480" w:lineRule="auto"/>
        <w:ind w:firstLine="720"/>
        <w:rPr>
          <w:rFonts w:asciiTheme="minorHAnsi" w:hAnsiTheme="minorHAnsi" w:cstheme="minorHAnsi"/>
        </w:rPr>
      </w:pPr>
      <w:r w:rsidRPr="002476A7">
        <w:rPr>
          <w:rFonts w:asciiTheme="minorHAnsi" w:hAnsiTheme="minorHAnsi" w:cstheme="minorHAnsi"/>
        </w:rPr>
        <w:t>The people now had what they had hoped for – the freedom and advantages of rail transportation and of communication.  This was a unique era in Wilson County history, bringing unbelievable changes in her way of life for all time.  Although other rail lines were proposed, they never became realities.  The days of pioneer railroading were over.</w:t>
      </w:r>
    </w:p>
    <w:p w14:paraId="3F6CBEF6" w14:textId="77777777" w:rsidR="00980207" w:rsidRPr="002476A7" w:rsidRDefault="00980207" w:rsidP="00980207">
      <w:pPr>
        <w:spacing w:line="480" w:lineRule="auto"/>
        <w:ind w:firstLine="720"/>
        <w:rPr>
          <w:rFonts w:asciiTheme="minorHAnsi" w:hAnsiTheme="minorHAnsi" w:cstheme="minorHAnsi"/>
        </w:rPr>
      </w:pPr>
      <w:r w:rsidRPr="002476A7">
        <w:rPr>
          <w:rFonts w:asciiTheme="minorHAnsi" w:hAnsiTheme="minorHAnsi" w:cstheme="minorHAnsi"/>
        </w:rPr>
        <w:t>But as motorized transportation emerged, the work of the railroads diminished.  New Albany’s depot was discontinued in 1950, Brooks burned in 1929.</w:t>
      </w:r>
      <w:r>
        <w:rPr>
          <w:rFonts w:asciiTheme="minorHAnsi" w:hAnsiTheme="minorHAnsi" w:cstheme="minorHAnsi"/>
        </w:rPr>
        <w:t xml:space="preserve">  </w:t>
      </w:r>
      <w:r w:rsidRPr="002476A7">
        <w:rPr>
          <w:rFonts w:asciiTheme="minorHAnsi" w:hAnsiTheme="minorHAnsi" w:cstheme="minorHAnsi"/>
        </w:rPr>
        <w:t>In 1963 Fredonia’s fine depot was replaced with a barn-like structure and eventually removed altogether.</w:t>
      </w:r>
      <w:r>
        <w:rPr>
          <w:rFonts w:asciiTheme="minorHAnsi" w:hAnsiTheme="minorHAnsi" w:cstheme="minorHAnsi"/>
        </w:rPr>
        <w:t xml:space="preserve">   </w:t>
      </w:r>
      <w:r w:rsidRPr="002476A7">
        <w:rPr>
          <w:rFonts w:asciiTheme="minorHAnsi" w:hAnsiTheme="minorHAnsi" w:cstheme="minorHAnsi"/>
        </w:rPr>
        <w:t>By 1979, only Neodesha’s “Frisco” depot remained.</w:t>
      </w:r>
    </w:p>
    <w:p w14:paraId="49E6AB26" w14:textId="77777777" w:rsidR="00980207" w:rsidRPr="002476A7" w:rsidRDefault="00980207" w:rsidP="00980207">
      <w:pPr>
        <w:spacing w:line="480" w:lineRule="auto"/>
        <w:ind w:firstLine="720"/>
        <w:rPr>
          <w:rFonts w:asciiTheme="minorHAnsi" w:hAnsiTheme="minorHAnsi" w:cstheme="minorHAnsi"/>
        </w:rPr>
      </w:pPr>
      <w:r w:rsidRPr="002476A7">
        <w:rPr>
          <w:rFonts w:asciiTheme="minorHAnsi" w:hAnsiTheme="minorHAnsi" w:cstheme="minorHAnsi"/>
        </w:rPr>
        <w:t>And now, nearly one hundred fifty years since the coming of the first “Frisco” all passenger service is gone and freight service stops are limited to only a few businesses in the county.  We have witnessed a great rise and fall.  Of the twenty stations served by the county’s railroads, none are in use as a railroad depot. The emergence of motor vehicles</w:t>
      </w:r>
      <w:r>
        <w:rPr>
          <w:rFonts w:asciiTheme="minorHAnsi" w:hAnsiTheme="minorHAnsi" w:cstheme="minorHAnsi"/>
        </w:rPr>
        <w:t xml:space="preserve">, </w:t>
      </w:r>
      <w:r w:rsidRPr="002476A7">
        <w:rPr>
          <w:rFonts w:asciiTheme="minorHAnsi" w:hAnsiTheme="minorHAnsi" w:cstheme="minorHAnsi"/>
        </w:rPr>
        <w:t>super roadways</w:t>
      </w:r>
      <w:r>
        <w:rPr>
          <w:rFonts w:asciiTheme="minorHAnsi" w:hAnsiTheme="minorHAnsi" w:cstheme="minorHAnsi"/>
        </w:rPr>
        <w:t>, the trucking industry,</w:t>
      </w:r>
      <w:r w:rsidRPr="002476A7">
        <w:rPr>
          <w:rFonts w:asciiTheme="minorHAnsi" w:hAnsiTheme="minorHAnsi" w:cstheme="minorHAnsi"/>
        </w:rPr>
        <w:t xml:space="preserve"> and airways has taken its toll.</w:t>
      </w:r>
    </w:p>
    <w:p w14:paraId="3140AB18" w14:textId="77777777" w:rsidR="00980207" w:rsidRPr="002476A7" w:rsidRDefault="00980207" w:rsidP="00980207">
      <w:pPr>
        <w:spacing w:line="480" w:lineRule="auto"/>
        <w:rPr>
          <w:rFonts w:asciiTheme="minorHAnsi" w:hAnsiTheme="minorHAnsi" w:cstheme="minorHAnsi"/>
        </w:rPr>
      </w:pPr>
    </w:p>
    <w:p w14:paraId="18F08CD7" w14:textId="77777777" w:rsidR="00980207" w:rsidRDefault="00980207" w:rsidP="00980207">
      <w:pPr>
        <w:spacing w:line="480" w:lineRule="auto"/>
        <w:ind w:firstLine="720"/>
        <w:rPr>
          <w:rFonts w:asciiTheme="minorHAnsi" w:hAnsiTheme="minorHAnsi" w:cstheme="minorHAnsi"/>
        </w:rPr>
      </w:pPr>
      <w:r w:rsidRPr="002476A7">
        <w:rPr>
          <w:rFonts w:asciiTheme="minorHAnsi" w:hAnsiTheme="minorHAnsi" w:cstheme="minorHAnsi"/>
        </w:rPr>
        <w:lastRenderedPageBreak/>
        <w:t>The final Missouri Pacific passenger coach departed from Neodesha in March of 1960; the last “Frisco” in October of 1963.  Fredonia’s “Frisco” depot was abandoned in 1982 and the structure removed in 1986.  In 1990, South Kansas and Oklahoma Railroad company bought the local lines formerly owned by Santa Fe and some freight service still exists.</w:t>
      </w:r>
    </w:p>
    <w:p w14:paraId="5F57D4C4" w14:textId="77777777" w:rsidR="00980207" w:rsidRDefault="00980207" w:rsidP="00980207">
      <w:pPr>
        <w:spacing w:line="480" w:lineRule="auto"/>
        <w:ind w:firstLine="720"/>
        <w:rPr>
          <w:rFonts w:asciiTheme="minorHAnsi" w:hAnsiTheme="minorHAnsi" w:cstheme="minorHAnsi"/>
        </w:rPr>
      </w:pPr>
      <w:r w:rsidRPr="002476A7">
        <w:rPr>
          <w:rFonts w:asciiTheme="minorHAnsi" w:hAnsiTheme="minorHAnsi" w:cstheme="minorHAnsi"/>
        </w:rPr>
        <w:t xml:space="preserve"> In 1879, editor John S. Gilmore had these</w:t>
      </w:r>
      <w:r w:rsidRPr="00FE1949">
        <w:rPr>
          <w:rFonts w:asciiTheme="minorHAnsi" w:hAnsiTheme="minorHAnsi" w:cstheme="minorHAnsi"/>
          <w:i/>
        </w:rPr>
        <w:t xml:space="preserve"> </w:t>
      </w:r>
      <w:r w:rsidRPr="00FE1949">
        <w:rPr>
          <w:rFonts w:asciiTheme="minorHAnsi" w:hAnsiTheme="minorHAnsi" w:cstheme="minorHAnsi"/>
        </w:rPr>
        <w:t>headlines in his newspaper, the</w:t>
      </w:r>
      <w:r w:rsidRPr="00FE1949">
        <w:rPr>
          <w:rFonts w:asciiTheme="minorHAnsi" w:hAnsiTheme="minorHAnsi" w:cstheme="minorHAnsi"/>
          <w:i/>
        </w:rPr>
        <w:t xml:space="preserve"> </w:t>
      </w:r>
      <w:r w:rsidRPr="00FE1949">
        <w:rPr>
          <w:rFonts w:asciiTheme="minorHAnsi" w:hAnsiTheme="minorHAnsi" w:cstheme="minorHAnsi"/>
          <w:i/>
          <w:u w:val="single"/>
        </w:rPr>
        <w:t>Wilson County Citizen</w:t>
      </w:r>
      <w:r w:rsidRPr="00FE1949">
        <w:rPr>
          <w:rFonts w:asciiTheme="minorHAnsi" w:hAnsiTheme="minorHAnsi" w:cstheme="minorHAnsi"/>
          <w:i/>
        </w:rPr>
        <w:t>:</w:t>
      </w:r>
      <w:r w:rsidRPr="002476A7">
        <w:rPr>
          <w:rFonts w:asciiTheme="minorHAnsi" w:hAnsiTheme="minorHAnsi" w:cstheme="minorHAnsi"/>
        </w:rPr>
        <w:t xml:space="preserve">  “Look Out for the Iron Horse!” and “Glorious Future Assured for Wilson County!”  But the once eager citizens had other concerns as the final passenger trains passed out of sight.  We read this bitter-sweet comment from Joseph Allen’s book, </w:t>
      </w:r>
      <w:r w:rsidRPr="002476A7">
        <w:rPr>
          <w:rFonts w:asciiTheme="minorHAnsi" w:hAnsiTheme="minorHAnsi" w:cstheme="minorHAnsi"/>
          <w:u w:val="single"/>
        </w:rPr>
        <w:t>Cho-o nee to High Iron</w:t>
      </w:r>
      <w:r w:rsidRPr="002476A7">
        <w:rPr>
          <w:rFonts w:asciiTheme="minorHAnsi" w:hAnsiTheme="minorHAnsi" w:cstheme="minorHAnsi"/>
        </w:rPr>
        <w:t>: “The last of the passenger trains passed through Neodesha in October of 1963.  Only a small crowd was on hand to see it fade from the scene.”</w:t>
      </w:r>
    </w:p>
    <w:p w14:paraId="478A5A0A" w14:textId="77777777" w:rsidR="00980207" w:rsidRPr="002476A7" w:rsidRDefault="00980207" w:rsidP="00980207">
      <w:pPr>
        <w:spacing w:line="480" w:lineRule="auto"/>
        <w:ind w:firstLine="720"/>
        <w:rPr>
          <w:rFonts w:asciiTheme="minorHAnsi" w:hAnsiTheme="minorHAnsi" w:cstheme="minorHAnsi"/>
        </w:rPr>
      </w:pPr>
      <w:r w:rsidRPr="002476A7">
        <w:rPr>
          <w:rFonts w:asciiTheme="minorHAnsi" w:hAnsiTheme="minorHAnsi" w:cstheme="minorHAnsi"/>
        </w:rPr>
        <w:t>And so ends the story of the railroad era, its rise and fall.  From the “Doodlebug” to the Missouri Pacific’s “Rainbow Special” the railroads brought life and growth.  But none could match the significance the excitement or the glamour of that first steam train.</w:t>
      </w:r>
    </w:p>
    <w:p w14:paraId="21AD0E9F" w14:textId="77777777" w:rsidR="00980207" w:rsidRPr="002476A7" w:rsidRDefault="00980207" w:rsidP="00980207">
      <w:pPr>
        <w:spacing w:line="480" w:lineRule="auto"/>
        <w:rPr>
          <w:rFonts w:asciiTheme="minorHAnsi" w:hAnsiTheme="minorHAnsi" w:cstheme="minorHAnsi"/>
        </w:rPr>
      </w:pPr>
    </w:p>
    <w:p w14:paraId="0716AD33" w14:textId="77777777" w:rsidR="00980207" w:rsidRPr="0068327C" w:rsidRDefault="00980207" w:rsidP="00980207">
      <w:pPr>
        <w:spacing w:line="480" w:lineRule="auto"/>
        <w:jc w:val="center"/>
        <w:rPr>
          <w:rFonts w:asciiTheme="minorHAnsi" w:hAnsiTheme="minorHAnsi" w:cstheme="minorHAnsi"/>
          <w:b/>
          <w:color w:val="000000" w:themeColor="text1"/>
          <w:sz w:val="28"/>
          <w:szCs w:val="28"/>
        </w:rPr>
      </w:pPr>
      <w:r w:rsidRPr="0068327C">
        <w:rPr>
          <w:rFonts w:asciiTheme="minorHAnsi" w:hAnsiTheme="minorHAnsi" w:cstheme="minorHAnsi"/>
          <w:b/>
          <w:color w:val="000000" w:themeColor="text1"/>
          <w:sz w:val="28"/>
          <w:szCs w:val="28"/>
        </w:rPr>
        <w:t>Acknowledgements</w:t>
      </w:r>
    </w:p>
    <w:p w14:paraId="0BFF434A" w14:textId="77777777" w:rsidR="00980207" w:rsidRPr="0068327C" w:rsidRDefault="00980207" w:rsidP="00980207">
      <w:pPr>
        <w:pStyle w:val="ListParagraph"/>
        <w:numPr>
          <w:ilvl w:val="0"/>
          <w:numId w:val="1"/>
        </w:numPr>
        <w:spacing w:line="480" w:lineRule="auto"/>
        <w:rPr>
          <w:rFonts w:asciiTheme="minorHAnsi" w:hAnsiTheme="minorHAnsi" w:cstheme="minorHAnsi"/>
        </w:rPr>
      </w:pPr>
      <w:r w:rsidRPr="0068327C">
        <w:rPr>
          <w:rFonts w:asciiTheme="minorHAnsi" w:hAnsiTheme="minorHAnsi" w:cstheme="minorHAnsi"/>
        </w:rPr>
        <w:t xml:space="preserve">This writing leans heavily on Leah Hefner’s </w:t>
      </w:r>
      <w:r>
        <w:rPr>
          <w:rFonts w:asciiTheme="minorHAnsi" w:hAnsiTheme="minorHAnsi" w:cstheme="minorHAnsi"/>
        </w:rPr>
        <w:t xml:space="preserve">1979 </w:t>
      </w:r>
      <w:r w:rsidRPr="0068327C">
        <w:rPr>
          <w:rFonts w:asciiTheme="minorHAnsi" w:hAnsiTheme="minorHAnsi" w:cstheme="minorHAnsi"/>
        </w:rPr>
        <w:t xml:space="preserve">writings, which included communications with </w:t>
      </w:r>
      <w:r>
        <w:rPr>
          <w:rFonts w:asciiTheme="minorHAnsi" w:hAnsiTheme="minorHAnsi" w:cstheme="minorHAnsi"/>
        </w:rPr>
        <w:t>railroad</w:t>
      </w:r>
      <w:r w:rsidRPr="0068327C">
        <w:rPr>
          <w:rFonts w:asciiTheme="minorHAnsi" w:hAnsiTheme="minorHAnsi" w:cstheme="minorHAnsi"/>
        </w:rPr>
        <w:t xml:space="preserve"> officials</w:t>
      </w:r>
    </w:p>
    <w:p w14:paraId="5AC5257A" w14:textId="77777777" w:rsidR="00980207" w:rsidRPr="0068327C" w:rsidRDefault="00980207" w:rsidP="00980207">
      <w:pPr>
        <w:pStyle w:val="ListParagraph"/>
        <w:numPr>
          <w:ilvl w:val="0"/>
          <w:numId w:val="1"/>
        </w:numPr>
        <w:spacing w:line="480" w:lineRule="auto"/>
        <w:rPr>
          <w:rFonts w:asciiTheme="minorHAnsi" w:hAnsiTheme="minorHAnsi" w:cstheme="minorHAnsi"/>
        </w:rPr>
      </w:pPr>
      <w:r w:rsidRPr="0068327C">
        <w:rPr>
          <w:rFonts w:asciiTheme="minorHAnsi" w:hAnsiTheme="minorHAnsi" w:cstheme="minorHAnsi"/>
        </w:rPr>
        <w:t>Newspapers.com</w:t>
      </w:r>
      <w:bookmarkStart w:id="0" w:name="_GoBack"/>
      <w:bookmarkEnd w:id="0"/>
    </w:p>
    <w:p w14:paraId="583BB0FB" w14:textId="77777777" w:rsidR="00980207" w:rsidRPr="0068327C" w:rsidRDefault="00980207" w:rsidP="00980207">
      <w:pPr>
        <w:pStyle w:val="ListParagraph"/>
        <w:numPr>
          <w:ilvl w:val="0"/>
          <w:numId w:val="1"/>
        </w:numPr>
        <w:spacing w:line="480" w:lineRule="auto"/>
        <w:rPr>
          <w:rFonts w:asciiTheme="minorHAnsi" w:hAnsiTheme="minorHAnsi" w:cstheme="minorHAnsi"/>
        </w:rPr>
      </w:pPr>
      <w:r w:rsidRPr="0068327C">
        <w:rPr>
          <w:rFonts w:asciiTheme="minorHAnsi" w:hAnsiTheme="minorHAnsi" w:cstheme="minorHAnsi"/>
        </w:rPr>
        <w:t>Library of Congress -Sanborn Maps</w:t>
      </w:r>
    </w:p>
    <w:p w14:paraId="05016A19" w14:textId="77777777" w:rsidR="00980207" w:rsidRPr="0068327C" w:rsidRDefault="00980207" w:rsidP="00980207">
      <w:pPr>
        <w:pStyle w:val="ListParagraph"/>
        <w:numPr>
          <w:ilvl w:val="0"/>
          <w:numId w:val="1"/>
        </w:numPr>
        <w:spacing w:line="480" w:lineRule="auto"/>
        <w:rPr>
          <w:rFonts w:asciiTheme="minorHAnsi" w:hAnsiTheme="minorHAnsi" w:cstheme="minorHAnsi"/>
        </w:rPr>
      </w:pPr>
      <w:r w:rsidRPr="0068327C">
        <w:rPr>
          <w:rFonts w:asciiTheme="minorHAnsi" w:hAnsiTheme="minorHAnsi" w:cstheme="minorHAnsi"/>
        </w:rPr>
        <w:t>KansasMemories.com</w:t>
      </w:r>
    </w:p>
    <w:p w14:paraId="224FFD8D" w14:textId="45BDF00F" w:rsidR="00980207" w:rsidRPr="0068327C" w:rsidRDefault="00980207" w:rsidP="00980207">
      <w:pPr>
        <w:pStyle w:val="ListParagraph"/>
        <w:numPr>
          <w:ilvl w:val="0"/>
          <w:numId w:val="1"/>
        </w:numPr>
        <w:spacing w:line="480" w:lineRule="auto"/>
        <w:rPr>
          <w:rFonts w:asciiTheme="minorHAnsi" w:hAnsiTheme="minorHAnsi" w:cstheme="minorHAnsi"/>
        </w:rPr>
      </w:pPr>
      <w:r w:rsidRPr="0068327C">
        <w:rPr>
          <w:rFonts w:asciiTheme="minorHAnsi" w:hAnsiTheme="minorHAnsi" w:cstheme="minorHAnsi"/>
        </w:rPr>
        <w:t>Byron Schroders’ research and online postings</w:t>
      </w:r>
    </w:p>
    <w:p w14:paraId="71BED419" w14:textId="77777777" w:rsidR="00980207" w:rsidRDefault="00980207" w:rsidP="00980207">
      <w:pPr>
        <w:pStyle w:val="ListParagraph"/>
        <w:numPr>
          <w:ilvl w:val="0"/>
          <w:numId w:val="1"/>
        </w:numPr>
        <w:spacing w:line="480" w:lineRule="auto"/>
        <w:rPr>
          <w:rFonts w:asciiTheme="minorHAnsi" w:hAnsiTheme="minorHAnsi" w:cstheme="minorHAnsi"/>
        </w:rPr>
      </w:pPr>
      <w:r w:rsidRPr="0068327C">
        <w:rPr>
          <w:rFonts w:asciiTheme="minorHAnsi" w:hAnsiTheme="minorHAnsi" w:cstheme="minorHAnsi"/>
        </w:rPr>
        <w:t>Additional photos and materials in the files of the Wilson County Historical Museum</w:t>
      </w:r>
    </w:p>
    <w:p w14:paraId="7FE45F09" w14:textId="4B27F814" w:rsidR="004447E9" w:rsidRPr="00CB693D" w:rsidRDefault="00980207" w:rsidP="00CB693D">
      <w:pPr>
        <w:spacing w:line="480" w:lineRule="auto"/>
        <w:ind w:left="4320" w:firstLine="720"/>
        <w:rPr>
          <w:rFonts w:asciiTheme="minorHAnsi" w:hAnsiTheme="minorHAnsi" w:cstheme="minorHAnsi"/>
        </w:rPr>
      </w:pPr>
      <w:r>
        <w:rPr>
          <w:rFonts w:asciiTheme="minorHAnsi" w:hAnsiTheme="minorHAnsi" w:cstheme="minorHAnsi"/>
        </w:rPr>
        <w:t>Compiled by Leanne Githens, January, 2024</w:t>
      </w:r>
    </w:p>
    <w:sectPr w:rsidR="004447E9" w:rsidRPr="00CB693D" w:rsidSect="00CB693D">
      <w:pgSz w:w="12240" w:h="15840"/>
      <w:pgMar w:top="1305" w:right="1080" w:bottom="1035" w:left="117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BC907D5"/>
    <w:multiLevelType w:val="hybridMultilevel"/>
    <w:tmpl w:val="1A2C6DBE"/>
    <w:lvl w:ilvl="0" w:tplc="901E3D04">
      <w:start w:val="2024"/>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80207"/>
    <w:rsid w:val="001E53A6"/>
    <w:rsid w:val="002E2B3C"/>
    <w:rsid w:val="00340E8D"/>
    <w:rsid w:val="0037355B"/>
    <w:rsid w:val="007D0080"/>
    <w:rsid w:val="00980207"/>
    <w:rsid w:val="00CB693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77924478"/>
  <w14:defaultImageDpi w14:val="32767"/>
  <w15:chartTrackingRefBased/>
  <w15:docId w15:val="{A0810888-8FDB-E94A-9378-7053766079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980207"/>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8020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fontTable" Target="fontTable.xml"/><Relationship Id="rId5" Type="http://schemas.openxmlformats.org/officeDocument/2006/relationships/image" Target="media/image1.emf"/><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TotalTime>
  <Pages>13</Pages>
  <Words>3076</Words>
  <Characters>17537</Characters>
  <Application>Microsoft Office Word</Application>
  <DocSecurity>0</DocSecurity>
  <Lines>146</Lines>
  <Paragraphs>41</Paragraphs>
  <ScaleCrop>false</ScaleCrop>
  <Company/>
  <LinksUpToDate>false</LinksUpToDate>
  <CharactersWithSpaces>20572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Leanne Githens</dc:creator>
  <cp:keywords/>
  <dc:description/>
  <cp:lastModifiedBy>Leanne Githens</cp:lastModifiedBy>
  <cp:revision>3</cp:revision>
  <dcterms:created xsi:type="dcterms:W3CDTF">2024-01-22T20:34:00Z</dcterms:created>
  <dcterms:modified xsi:type="dcterms:W3CDTF">2024-01-22T20:40:00Z</dcterms:modified>
</cp:coreProperties>
</file>